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D50E73">
      <w:pPr>
        <w:ind w:right="1036" w:firstLine="0"/>
        <w:jc w:val="center"/>
        <w:rPr>
          <w:b/>
          <w:sz w:val="36"/>
          <w:szCs w:val="36"/>
        </w:rPr>
      </w:pPr>
      <w:r>
        <w:rPr>
          <w:b/>
          <w:sz w:val="36"/>
          <w:szCs w:val="36"/>
        </w:rPr>
        <w:t>COMUNE DI TOANO</w:t>
      </w:r>
    </w:p>
    <w:p w:rsidR="001C681C" w:rsidRDefault="001C681C">
      <w:pPr>
        <w:ind w:right="1036" w:firstLine="0"/>
        <w:jc w:val="center"/>
        <w:rPr>
          <w:b/>
          <w:sz w:val="36"/>
          <w:szCs w:val="36"/>
        </w:rPr>
      </w:pPr>
      <w:r>
        <w:rPr>
          <w:b/>
          <w:sz w:val="36"/>
          <w:szCs w:val="36"/>
        </w:rPr>
        <w:t xml:space="preserve">Provincia di </w:t>
      </w:r>
      <w:r w:rsidR="00D50E73">
        <w:rPr>
          <w:b/>
          <w:sz w:val="36"/>
          <w:szCs w:val="36"/>
        </w:rPr>
        <w:t>Reggio Emilia</w:t>
      </w:r>
    </w:p>
    <w:p w:rsidR="001C681C" w:rsidRDefault="001C681C">
      <w:pPr>
        <w:pStyle w:val="PuntoElencoNumerato"/>
        <w:numPr>
          <w:ilvl w:val="0"/>
          <w:numId w:val="0"/>
        </w:numPr>
        <w:ind w:left="1069" w:right="1036"/>
        <w:rPr>
          <w:i/>
        </w:rPr>
      </w:pPr>
    </w:p>
    <w:p w:rsidR="001C681C" w:rsidRDefault="000552DC">
      <w:pPr>
        <w:pStyle w:val="PuntoElencoNumerato"/>
        <w:numPr>
          <w:ilvl w:val="0"/>
          <w:numId w:val="0"/>
        </w:numPr>
        <w:ind w:left="1069" w:right="1036"/>
        <w:rPr>
          <w:i/>
        </w:rPr>
      </w:pPr>
      <w:r>
        <w:rPr>
          <w:b/>
          <w:noProof/>
          <w:sz w:val="28"/>
          <w:szCs w:val="28"/>
        </w:rPr>
        <mc:AlternateContent>
          <mc:Choice Requires="wpg">
            <w:drawing>
              <wp:anchor distT="0" distB="0" distL="114300" distR="114300" simplePos="0" relativeHeight="251657728" behindDoc="0" locked="0" layoutInCell="1" allowOverlap="1">
                <wp:simplePos x="0" y="0"/>
                <wp:positionH relativeFrom="column">
                  <wp:posOffset>1143000</wp:posOffset>
                </wp:positionH>
                <wp:positionV relativeFrom="paragraph">
                  <wp:posOffset>-5029200</wp:posOffset>
                </wp:positionV>
                <wp:extent cx="6569075" cy="10770870"/>
                <wp:effectExtent l="0" t="19050" r="41275" b="495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9075" cy="10770870"/>
                          <a:chOff x="1590" y="-28"/>
                          <a:chExt cx="10345" cy="16962"/>
                        </a:xfrm>
                      </wpg:grpSpPr>
                      <wps:wsp>
                        <wps:cNvPr id="2" name="Rectangle 3"/>
                        <wps:cNvSpPr>
                          <a:spLocks noChangeArrowheads="1"/>
                        </wps:cNvSpPr>
                        <wps:spPr bwMode="auto">
                          <a:xfrm>
                            <a:off x="10495" y="-28"/>
                            <a:ext cx="1440" cy="16962"/>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3" name="Rectangle 4"/>
                        <wps:cNvSpPr>
                          <a:spLocks noChangeArrowheads="1"/>
                        </wps:cNvSpPr>
                        <wps:spPr bwMode="auto">
                          <a:xfrm>
                            <a:off x="1590" y="570"/>
                            <a:ext cx="8905"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590" y="15268"/>
                            <a:ext cx="8905"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EACE7" id="Group 2" o:spid="_x0000_s1026" style="position:absolute;margin-left:90pt;margin-top:-396pt;width:517.25pt;height:848.1pt;z-index:251657728" coordorigin="1590,-28" coordsize="10345,1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">
                <v:rect id="Rectangle 3" o:spid="_x0000_s1027" style="position:absolute;left:10495;top:-28;width:1440;height:16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Qc8QA&#10;AADaAAAADwAAAGRycy9kb3ducmV2LnhtbESPQWsCMRSE70L/Q3hCL1KzKohsjSIFRdqLrr309po8&#10;d5duXtYk6vrvG0HwOMzMN8x82dlGXMiH2rGC0TADQaydqblU8H1Yv81AhIhssHFMCm4UYLl46c0x&#10;N+7Ke7oUsRQJwiFHBVWMbS5l0BVZDEPXEifv6LzFmKQvpfF4TXDbyHGWTaXFmtNChS19VKT/irNV&#10;cP6aHE+fm8mu0Lu919NBu/29/Sj12u9W7yAidfEZfrS3RsEY7l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kHPEAAAA2gAAAA8AAAAAAAAAAAAAAAAAmAIAAGRycy9k&#10;b3ducmV2LnhtbFBLBQYAAAAABAAEAPUAAACJAwAAAAA=&#10;" fillcolor="#4f81bd" strokecolor="#f2f2f2" strokeweight="3pt">
                  <v:shadow on="t" color="#243f60" opacity=".5" offset="1pt"/>
                </v:rect>
                <v:rect id="Rectangle 4" o:spid="_x0000_s1028" style="position:absolute;left:1590;top:570;width:890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5" o:spid="_x0000_s1029" style="position:absolute;left:1590;top:15268;width:890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w:pict>
          </mc:Fallback>
        </mc:AlternateContent>
      </w:r>
    </w:p>
    <w:p w:rsidR="001C681C" w:rsidRDefault="001C681C">
      <w:pPr>
        <w:ind w:right="70" w:firstLine="0"/>
        <w:jc w:val="center"/>
      </w:pPr>
      <w:r>
        <w:rPr>
          <w:b/>
          <w:sz w:val="28"/>
          <w:szCs w:val="28"/>
        </w:rPr>
        <w:t>Relazione illustrativa e Relazione tecnico-finanziaria</w:t>
      </w:r>
      <w:r>
        <w:rPr>
          <w:b/>
          <w:sz w:val="28"/>
          <w:szCs w:val="28"/>
        </w:rPr>
        <w:br/>
        <w:t>al contratto integrativo anno</w:t>
      </w:r>
      <w:r w:rsidR="00D50E73">
        <w:rPr>
          <w:b/>
          <w:sz w:val="28"/>
          <w:szCs w:val="28"/>
        </w:rPr>
        <w:t xml:space="preserve"> 201</w:t>
      </w:r>
      <w:r w:rsidR="00D75A39">
        <w:rPr>
          <w:b/>
          <w:sz w:val="28"/>
          <w:szCs w:val="28"/>
        </w:rPr>
        <w:t>6</w:t>
      </w:r>
      <w:r>
        <w:rPr>
          <w:sz w:val="32"/>
        </w:rPr>
        <w:br/>
      </w:r>
      <w:r>
        <w:t>(articolo 40, comma 3-sexies, Decreto Legislativo n. 165 del 2001)</w:t>
      </w:r>
    </w:p>
    <w:p w:rsidR="001C681C" w:rsidRDefault="001C681C">
      <w:pPr>
        <w:pStyle w:val="PuntoElencoNumerato"/>
        <w:numPr>
          <w:ilvl w:val="0"/>
          <w:numId w:val="0"/>
        </w:numPr>
        <w:tabs>
          <w:tab w:val="left" w:pos="8820"/>
        </w:tabs>
        <w:ind w:right="-44"/>
        <w:jc w:val="center"/>
        <w:rPr>
          <w:i/>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 La relazione illustrativa</w:t>
      </w:r>
      <w:r>
        <w:rPr>
          <w:sz w:val="28"/>
        </w:rPr>
        <w:tab/>
      </w:r>
    </w:p>
    <w:p w:rsidR="001C681C" w:rsidRDefault="001C681C">
      <w:pPr>
        <w:spacing w:after="0"/>
        <w:rPr>
          <w:lang w:eastAsia="en-US"/>
        </w:rPr>
      </w:pPr>
    </w:p>
    <w:p w:rsidR="001C681C" w:rsidRDefault="001C681C">
      <w:pPr>
        <w:pStyle w:val="Titolo2"/>
        <w:spacing w:before="0" w:after="0"/>
        <w:ind w:right="68"/>
        <w:rPr>
          <w:sz w:val="24"/>
          <w:szCs w:val="24"/>
        </w:rPr>
      </w:pPr>
      <w:r>
        <w:rPr>
          <w:sz w:val="24"/>
          <w:szCs w:val="24"/>
        </w:rPr>
        <w:t>Modulo 1 - Illustrazione degli aspetti procedurali e sintesi del contenuto del contratto</w:t>
      </w:r>
    </w:p>
    <w:p w:rsidR="001C681C" w:rsidRDefault="001C681C">
      <w:pPr>
        <w:spacing w:after="0"/>
        <w:ind w:right="68" w:firstLine="0"/>
        <w:rPr>
          <w:b/>
          <w:i/>
          <w:sz w:val="20"/>
        </w:rPr>
      </w:pPr>
    </w:p>
    <w:p w:rsidR="001C681C" w:rsidRDefault="001C681C">
      <w:pPr>
        <w:ind w:right="70" w:firstLine="0"/>
        <w:rPr>
          <w:b/>
          <w:i/>
          <w:sz w:val="20"/>
        </w:rPr>
      </w:pPr>
      <w:r>
        <w:rPr>
          <w:b/>
          <w:i/>
          <w:sz w:val="20"/>
        </w:rPr>
        <w:t>Modulo 1 – Scheda 1.1: Illustrazione degli aspetti procedurali, sintesi del contenuto del contratto ed autodichiarazione relative agli adempimenti della legge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582"/>
        <w:gridCol w:w="5831"/>
      </w:tblGrid>
      <w:tr w:rsidR="001C681C">
        <w:tc>
          <w:tcPr>
            <w:tcW w:w="3997" w:type="dxa"/>
            <w:gridSpan w:val="2"/>
            <w:vAlign w:val="center"/>
          </w:tcPr>
          <w:p w:rsidR="001C681C" w:rsidRDefault="001C681C">
            <w:pPr>
              <w:ind w:right="1036" w:firstLine="0"/>
              <w:rPr>
                <w:b/>
                <w:sz w:val="16"/>
                <w:szCs w:val="16"/>
              </w:rPr>
            </w:pPr>
            <w:r>
              <w:rPr>
                <w:b/>
                <w:sz w:val="16"/>
                <w:szCs w:val="16"/>
              </w:rPr>
              <w:t>Data di sottoscrizione</w:t>
            </w:r>
          </w:p>
        </w:tc>
        <w:tc>
          <w:tcPr>
            <w:tcW w:w="5831" w:type="dxa"/>
          </w:tcPr>
          <w:p w:rsidR="001C681C" w:rsidRDefault="00D75A39">
            <w:pPr>
              <w:ind w:right="1036" w:firstLine="0"/>
              <w:rPr>
                <w:sz w:val="16"/>
                <w:szCs w:val="16"/>
              </w:rPr>
            </w:pPr>
            <w:r>
              <w:rPr>
                <w:sz w:val="16"/>
                <w:szCs w:val="16"/>
              </w:rPr>
              <w:t>14/12/2016</w:t>
            </w:r>
            <w:r w:rsidR="007F16EC">
              <w:rPr>
                <w:sz w:val="16"/>
                <w:szCs w:val="16"/>
              </w:rPr>
              <w:t xml:space="preserve"> </w:t>
            </w:r>
            <w:proofErr w:type="spellStart"/>
            <w:r w:rsidR="007F16EC">
              <w:rPr>
                <w:sz w:val="16"/>
                <w:szCs w:val="16"/>
              </w:rPr>
              <w:t>Preintesa</w:t>
            </w:r>
            <w:proofErr w:type="spellEnd"/>
          </w:p>
          <w:p w:rsidR="007F16EC" w:rsidRDefault="00D73C6A" w:rsidP="00D73C6A">
            <w:pPr>
              <w:ind w:right="1036" w:firstLine="0"/>
              <w:rPr>
                <w:sz w:val="16"/>
                <w:szCs w:val="16"/>
              </w:rPr>
            </w:pPr>
            <w:r>
              <w:rPr>
                <w:sz w:val="16"/>
                <w:szCs w:val="16"/>
              </w:rPr>
              <w:t>28/12/2016 Definitivo</w:t>
            </w:r>
          </w:p>
        </w:tc>
      </w:tr>
      <w:tr w:rsidR="001C681C">
        <w:tc>
          <w:tcPr>
            <w:tcW w:w="3997" w:type="dxa"/>
            <w:gridSpan w:val="2"/>
            <w:vAlign w:val="center"/>
          </w:tcPr>
          <w:p w:rsidR="001C681C" w:rsidRDefault="001C681C">
            <w:pPr>
              <w:ind w:right="1036" w:firstLine="0"/>
              <w:rPr>
                <w:b/>
                <w:sz w:val="16"/>
                <w:szCs w:val="16"/>
              </w:rPr>
            </w:pPr>
            <w:r>
              <w:rPr>
                <w:b/>
                <w:sz w:val="16"/>
                <w:szCs w:val="16"/>
              </w:rPr>
              <w:t>Periodo temporale di vigenza</w:t>
            </w:r>
          </w:p>
        </w:tc>
        <w:tc>
          <w:tcPr>
            <w:tcW w:w="5831" w:type="dxa"/>
          </w:tcPr>
          <w:p w:rsidR="001C681C" w:rsidRDefault="001C681C" w:rsidP="00D75A39">
            <w:pPr>
              <w:ind w:right="1036" w:firstLine="0"/>
              <w:rPr>
                <w:sz w:val="16"/>
                <w:szCs w:val="16"/>
              </w:rPr>
            </w:pPr>
            <w:r>
              <w:rPr>
                <w:sz w:val="16"/>
                <w:szCs w:val="16"/>
              </w:rPr>
              <w:t xml:space="preserve">Anno/i </w:t>
            </w:r>
            <w:r w:rsidR="00D50E73">
              <w:rPr>
                <w:sz w:val="16"/>
                <w:szCs w:val="16"/>
              </w:rPr>
              <w:t>20</w:t>
            </w:r>
            <w:r w:rsidR="00D75A39">
              <w:rPr>
                <w:sz w:val="16"/>
                <w:szCs w:val="16"/>
              </w:rPr>
              <w:t>16</w:t>
            </w:r>
          </w:p>
        </w:tc>
      </w:tr>
      <w:tr w:rsidR="001C681C">
        <w:trPr>
          <w:trHeight w:val="730"/>
        </w:trPr>
        <w:tc>
          <w:tcPr>
            <w:tcW w:w="3997" w:type="dxa"/>
            <w:gridSpan w:val="2"/>
            <w:vAlign w:val="center"/>
          </w:tcPr>
          <w:p w:rsidR="001C681C" w:rsidRDefault="001C681C">
            <w:pPr>
              <w:ind w:right="1036" w:firstLine="0"/>
              <w:rPr>
                <w:b/>
                <w:sz w:val="16"/>
                <w:szCs w:val="16"/>
              </w:rPr>
            </w:pPr>
            <w:r>
              <w:rPr>
                <w:b/>
                <w:sz w:val="16"/>
                <w:szCs w:val="16"/>
              </w:rPr>
              <w:t>Composizione</w:t>
            </w:r>
            <w:r>
              <w:rPr>
                <w:b/>
                <w:sz w:val="16"/>
                <w:szCs w:val="16"/>
              </w:rPr>
              <w:br/>
              <w:t>della delegazione trattante</w:t>
            </w:r>
          </w:p>
        </w:tc>
        <w:tc>
          <w:tcPr>
            <w:tcW w:w="5831" w:type="dxa"/>
          </w:tcPr>
          <w:p w:rsidR="001C681C" w:rsidRDefault="001C681C">
            <w:pPr>
              <w:ind w:right="1036" w:firstLine="0"/>
              <w:rPr>
                <w:sz w:val="16"/>
                <w:szCs w:val="16"/>
              </w:rPr>
            </w:pPr>
            <w:r>
              <w:rPr>
                <w:sz w:val="16"/>
                <w:szCs w:val="16"/>
              </w:rPr>
              <w:t>Parte Pubblica (ruoli/qualifiche ricoperti):</w:t>
            </w:r>
          </w:p>
          <w:p w:rsidR="001C681C" w:rsidRDefault="00D50E73">
            <w:pPr>
              <w:ind w:right="1036" w:firstLine="0"/>
              <w:rPr>
                <w:sz w:val="16"/>
                <w:szCs w:val="16"/>
              </w:rPr>
            </w:pPr>
            <w:r>
              <w:rPr>
                <w:sz w:val="16"/>
                <w:szCs w:val="16"/>
              </w:rPr>
              <w:t xml:space="preserve">Moschetta Dr.ssa </w:t>
            </w:r>
            <w:proofErr w:type="gramStart"/>
            <w:r>
              <w:rPr>
                <w:sz w:val="16"/>
                <w:szCs w:val="16"/>
              </w:rPr>
              <w:t>Marilia  -</w:t>
            </w:r>
            <w:proofErr w:type="gramEnd"/>
            <w:r>
              <w:rPr>
                <w:sz w:val="16"/>
                <w:szCs w:val="16"/>
              </w:rPr>
              <w:t xml:space="preserve"> Segretario comunale</w:t>
            </w:r>
          </w:p>
          <w:p w:rsidR="00A20801" w:rsidRDefault="00A20801">
            <w:pPr>
              <w:ind w:right="1036" w:firstLine="0"/>
              <w:rPr>
                <w:sz w:val="16"/>
                <w:szCs w:val="16"/>
              </w:rPr>
            </w:pPr>
            <w:proofErr w:type="spellStart"/>
            <w:r>
              <w:rPr>
                <w:sz w:val="16"/>
                <w:szCs w:val="16"/>
              </w:rPr>
              <w:t>Spadazzi</w:t>
            </w:r>
            <w:proofErr w:type="spellEnd"/>
            <w:r>
              <w:rPr>
                <w:sz w:val="16"/>
                <w:szCs w:val="16"/>
              </w:rPr>
              <w:t xml:space="preserve"> Luciano – Responsabile servizio finanziario</w:t>
            </w:r>
          </w:p>
          <w:p w:rsidR="001C681C" w:rsidRDefault="001C681C">
            <w:pPr>
              <w:ind w:right="1036" w:firstLine="0"/>
              <w:rPr>
                <w:sz w:val="16"/>
                <w:szCs w:val="16"/>
              </w:rPr>
            </w:pPr>
            <w:r>
              <w:rPr>
                <w:sz w:val="16"/>
                <w:szCs w:val="16"/>
              </w:rPr>
              <w:t xml:space="preserve">Organizzazioni sindacali ammesse alla </w:t>
            </w:r>
            <w:proofErr w:type="gramStart"/>
            <w:r>
              <w:rPr>
                <w:sz w:val="16"/>
                <w:szCs w:val="16"/>
              </w:rPr>
              <w:t xml:space="preserve">contrattazione </w:t>
            </w:r>
            <w:r w:rsidR="00A20801">
              <w:rPr>
                <w:sz w:val="16"/>
                <w:szCs w:val="16"/>
              </w:rPr>
              <w:t>:</w:t>
            </w:r>
            <w:proofErr w:type="gramEnd"/>
            <w:r w:rsidR="00A20801">
              <w:rPr>
                <w:sz w:val="16"/>
                <w:szCs w:val="16"/>
              </w:rPr>
              <w:t xml:space="preserve"> FPCGIL – CISL FP</w:t>
            </w:r>
          </w:p>
          <w:p w:rsidR="001C681C" w:rsidRDefault="001C681C" w:rsidP="00D833E5">
            <w:pPr>
              <w:ind w:right="1036" w:firstLine="0"/>
              <w:rPr>
                <w:sz w:val="16"/>
                <w:szCs w:val="16"/>
              </w:rPr>
            </w:pPr>
            <w:r>
              <w:rPr>
                <w:sz w:val="16"/>
                <w:szCs w:val="16"/>
              </w:rPr>
              <w:t>Organizzazioni sindacali firmatarie (elenco sigle)</w:t>
            </w:r>
            <w:r w:rsidR="00D833E5">
              <w:rPr>
                <w:sz w:val="16"/>
                <w:szCs w:val="16"/>
              </w:rPr>
              <w:t>: FPCGIL – CISL FP</w:t>
            </w:r>
          </w:p>
        </w:tc>
      </w:tr>
      <w:tr w:rsidR="001C681C">
        <w:trPr>
          <w:trHeight w:val="427"/>
        </w:trPr>
        <w:tc>
          <w:tcPr>
            <w:tcW w:w="3997" w:type="dxa"/>
            <w:gridSpan w:val="2"/>
            <w:vAlign w:val="center"/>
          </w:tcPr>
          <w:p w:rsidR="001C681C" w:rsidRDefault="001C681C">
            <w:pPr>
              <w:ind w:right="1036" w:firstLine="0"/>
              <w:rPr>
                <w:b/>
                <w:sz w:val="16"/>
                <w:szCs w:val="16"/>
              </w:rPr>
            </w:pPr>
            <w:r>
              <w:rPr>
                <w:b/>
                <w:sz w:val="16"/>
                <w:szCs w:val="16"/>
              </w:rPr>
              <w:t>Soggetti destinatari</w:t>
            </w:r>
          </w:p>
        </w:tc>
        <w:tc>
          <w:tcPr>
            <w:tcW w:w="5831" w:type="dxa"/>
          </w:tcPr>
          <w:p w:rsidR="001C681C" w:rsidRDefault="001C681C">
            <w:pPr>
              <w:ind w:right="1036" w:firstLine="0"/>
              <w:rPr>
                <w:sz w:val="16"/>
                <w:szCs w:val="16"/>
              </w:rPr>
            </w:pPr>
            <w:r>
              <w:rPr>
                <w:sz w:val="16"/>
                <w:szCs w:val="16"/>
              </w:rPr>
              <w:t>Personale non dirigente</w:t>
            </w:r>
          </w:p>
        </w:tc>
      </w:tr>
      <w:tr w:rsidR="001C681C" w:rsidTr="00A20801">
        <w:trPr>
          <w:trHeight w:val="1004"/>
        </w:trPr>
        <w:tc>
          <w:tcPr>
            <w:tcW w:w="3997" w:type="dxa"/>
            <w:gridSpan w:val="2"/>
            <w:tcBorders>
              <w:bottom w:val="single" w:sz="4" w:space="0" w:color="auto"/>
            </w:tcBorders>
            <w:vAlign w:val="center"/>
          </w:tcPr>
          <w:p w:rsidR="001C681C" w:rsidRDefault="001C681C">
            <w:pPr>
              <w:ind w:right="1036" w:firstLine="0"/>
              <w:jc w:val="left"/>
              <w:rPr>
                <w:b/>
                <w:sz w:val="16"/>
                <w:szCs w:val="16"/>
              </w:rPr>
            </w:pPr>
            <w:r>
              <w:rPr>
                <w:b/>
                <w:sz w:val="16"/>
                <w:szCs w:val="16"/>
              </w:rPr>
              <w:t>Materie trattate dal contratto integrativo (descrizione sintetica)</w:t>
            </w:r>
          </w:p>
        </w:tc>
        <w:tc>
          <w:tcPr>
            <w:tcW w:w="5831" w:type="dxa"/>
            <w:tcBorders>
              <w:bottom w:val="single" w:sz="4" w:space="0" w:color="auto"/>
            </w:tcBorders>
          </w:tcPr>
          <w:p w:rsidR="001C681C" w:rsidRDefault="001C681C">
            <w:pPr>
              <w:ind w:right="1036" w:firstLine="0"/>
              <w:rPr>
                <w:sz w:val="16"/>
                <w:szCs w:val="16"/>
              </w:rPr>
            </w:pPr>
            <w:r>
              <w:rPr>
                <w:sz w:val="16"/>
                <w:szCs w:val="16"/>
              </w:rPr>
              <w:t xml:space="preserve">a) Utilizzo risorse decentrate anno </w:t>
            </w:r>
            <w:r w:rsidR="00D75A39">
              <w:rPr>
                <w:sz w:val="16"/>
                <w:szCs w:val="16"/>
              </w:rPr>
              <w:t>2016</w:t>
            </w:r>
          </w:p>
          <w:p w:rsidR="001C681C" w:rsidRDefault="001C681C" w:rsidP="00A20801">
            <w:pPr>
              <w:ind w:right="1036" w:firstLine="0"/>
              <w:rPr>
                <w:sz w:val="16"/>
                <w:szCs w:val="16"/>
              </w:rPr>
            </w:pPr>
          </w:p>
        </w:tc>
      </w:tr>
      <w:tr w:rsidR="001C681C">
        <w:trPr>
          <w:cantSplit/>
          <w:trHeight w:val="1107"/>
        </w:trPr>
        <w:tc>
          <w:tcPr>
            <w:tcW w:w="1415" w:type="dxa"/>
            <w:vMerge w:val="restart"/>
            <w:tcBorders>
              <w:top w:val="single" w:sz="4" w:space="0" w:color="auto"/>
              <w:left w:val="single" w:sz="4" w:space="0" w:color="auto"/>
              <w:bottom w:val="single" w:sz="4" w:space="0" w:color="auto"/>
            </w:tcBorders>
            <w:textDirection w:val="btLr"/>
            <w:vAlign w:val="center"/>
          </w:tcPr>
          <w:p w:rsidR="001C681C" w:rsidRDefault="001C681C">
            <w:pPr>
              <w:ind w:left="113" w:right="1036" w:firstLine="0"/>
              <w:jc w:val="center"/>
              <w:rPr>
                <w:b/>
                <w:sz w:val="16"/>
                <w:szCs w:val="16"/>
              </w:rPr>
            </w:pPr>
            <w:r>
              <w:rPr>
                <w:b/>
                <w:sz w:val="16"/>
                <w:szCs w:val="16"/>
              </w:rPr>
              <w:t xml:space="preserve">Rispetto dell’iter </w:t>
            </w:r>
          </w:p>
          <w:p w:rsidR="001C681C" w:rsidRDefault="001C681C">
            <w:pPr>
              <w:ind w:left="113" w:right="1036" w:firstLine="0"/>
              <w:jc w:val="center"/>
              <w:rPr>
                <w:b/>
                <w:sz w:val="16"/>
                <w:szCs w:val="16"/>
              </w:rPr>
            </w:pPr>
            <w:proofErr w:type="gramStart"/>
            <w:r>
              <w:rPr>
                <w:b/>
                <w:sz w:val="16"/>
                <w:szCs w:val="16"/>
              </w:rPr>
              <w:t>adempimenti</w:t>
            </w:r>
            <w:proofErr w:type="gramEnd"/>
            <w:r>
              <w:rPr>
                <w:b/>
                <w:sz w:val="16"/>
                <w:szCs w:val="16"/>
              </w:rPr>
              <w:t xml:space="preserve"> procedurale</w:t>
            </w:r>
          </w:p>
          <w:p w:rsidR="001C681C" w:rsidRDefault="001C681C">
            <w:pPr>
              <w:ind w:left="113" w:right="1036" w:firstLine="0"/>
              <w:jc w:val="center"/>
              <w:rPr>
                <w:b/>
                <w:sz w:val="16"/>
                <w:szCs w:val="16"/>
              </w:rPr>
            </w:pPr>
            <w:r>
              <w:rPr>
                <w:b/>
                <w:sz w:val="16"/>
                <w:szCs w:val="16"/>
              </w:rPr>
              <w:t xml:space="preserve"> </w:t>
            </w:r>
            <w:proofErr w:type="gramStart"/>
            <w:r>
              <w:rPr>
                <w:b/>
                <w:sz w:val="16"/>
                <w:szCs w:val="16"/>
              </w:rPr>
              <w:t>e</w:t>
            </w:r>
            <w:proofErr w:type="gramEnd"/>
            <w:r>
              <w:rPr>
                <w:b/>
                <w:sz w:val="16"/>
                <w:szCs w:val="16"/>
              </w:rPr>
              <w:t xml:space="preserve"> degli atti propedeutici e successivi alla contrattazione</w:t>
            </w:r>
          </w:p>
        </w:tc>
        <w:tc>
          <w:tcPr>
            <w:tcW w:w="2582" w:type="dxa"/>
            <w:vMerge w:val="restart"/>
            <w:tcBorders>
              <w:top w:val="single" w:sz="4" w:space="0" w:color="auto"/>
              <w:bottom w:val="single" w:sz="4" w:space="0" w:color="auto"/>
            </w:tcBorders>
            <w:vAlign w:val="center"/>
          </w:tcPr>
          <w:p w:rsidR="001C681C" w:rsidRDefault="001C681C">
            <w:pPr>
              <w:ind w:right="1036" w:firstLine="0"/>
              <w:jc w:val="left"/>
              <w:rPr>
                <w:b/>
                <w:sz w:val="16"/>
                <w:szCs w:val="16"/>
              </w:rPr>
            </w:pPr>
            <w:r>
              <w:rPr>
                <w:b/>
                <w:sz w:val="16"/>
                <w:szCs w:val="16"/>
              </w:rPr>
              <w:t xml:space="preserve">Intervento dell’Organo di controllo interno. </w:t>
            </w:r>
          </w:p>
          <w:p w:rsidR="001C681C" w:rsidRDefault="001C681C">
            <w:pPr>
              <w:ind w:right="1036" w:firstLine="0"/>
              <w:jc w:val="left"/>
              <w:rPr>
                <w:b/>
                <w:sz w:val="16"/>
                <w:szCs w:val="16"/>
              </w:rPr>
            </w:pPr>
            <w:r>
              <w:rPr>
                <w:b/>
                <w:sz w:val="16"/>
                <w:szCs w:val="16"/>
              </w:rPr>
              <w:t>Allegazione della Certificazione dell’Organo di controllo interno alla Relazione illustrativa.</w:t>
            </w:r>
          </w:p>
        </w:tc>
        <w:tc>
          <w:tcPr>
            <w:tcW w:w="5831" w:type="dxa"/>
            <w:tcBorders>
              <w:top w:val="single" w:sz="4" w:space="0" w:color="auto"/>
              <w:bottom w:val="single" w:sz="4" w:space="0" w:color="auto"/>
              <w:right w:val="single" w:sz="4" w:space="0" w:color="auto"/>
            </w:tcBorders>
            <w:vAlign w:val="center"/>
          </w:tcPr>
          <w:p w:rsidR="001C681C" w:rsidRDefault="001C681C">
            <w:pPr>
              <w:ind w:right="1036" w:firstLine="0"/>
              <w:jc w:val="left"/>
              <w:rPr>
                <w:sz w:val="16"/>
                <w:szCs w:val="16"/>
              </w:rPr>
            </w:pPr>
            <w:r>
              <w:rPr>
                <w:sz w:val="16"/>
                <w:szCs w:val="16"/>
              </w:rPr>
              <w:t>È stata acquisita la certificazione dell’Organo di controllo interno?</w:t>
            </w:r>
          </w:p>
          <w:p w:rsidR="001C681C" w:rsidRDefault="00D73C6A" w:rsidP="007F16EC">
            <w:pPr>
              <w:ind w:right="1036" w:firstLine="0"/>
              <w:jc w:val="left"/>
              <w:rPr>
                <w:sz w:val="16"/>
                <w:szCs w:val="16"/>
              </w:rPr>
            </w:pPr>
            <w:r>
              <w:rPr>
                <w:sz w:val="16"/>
                <w:szCs w:val="16"/>
              </w:rPr>
              <w:t xml:space="preserve">Si, in data 23.12.2016 </w:t>
            </w:r>
            <w:proofErr w:type="spellStart"/>
            <w:r>
              <w:rPr>
                <w:sz w:val="16"/>
                <w:szCs w:val="16"/>
              </w:rPr>
              <w:t>Prot</w:t>
            </w:r>
            <w:proofErr w:type="spellEnd"/>
            <w:r>
              <w:rPr>
                <w:sz w:val="16"/>
                <w:szCs w:val="16"/>
              </w:rPr>
              <w:t>. 6907</w:t>
            </w:r>
          </w:p>
        </w:tc>
      </w:tr>
      <w:tr w:rsidR="001C681C" w:rsidTr="00A20801">
        <w:trPr>
          <w:cantSplit/>
          <w:trHeight w:val="1006"/>
        </w:trPr>
        <w:tc>
          <w:tcPr>
            <w:tcW w:w="1415" w:type="dxa"/>
            <w:vMerge/>
            <w:tcBorders>
              <w:top w:val="single" w:sz="4" w:space="0" w:color="auto"/>
            </w:tcBorders>
            <w:vAlign w:val="center"/>
          </w:tcPr>
          <w:p w:rsidR="001C681C" w:rsidRDefault="001C681C">
            <w:pPr>
              <w:ind w:right="1036" w:firstLine="0"/>
              <w:rPr>
                <w:b/>
                <w:sz w:val="16"/>
                <w:szCs w:val="16"/>
              </w:rPr>
            </w:pPr>
          </w:p>
        </w:tc>
        <w:tc>
          <w:tcPr>
            <w:tcW w:w="2582" w:type="dxa"/>
            <w:vMerge/>
            <w:tcBorders>
              <w:top w:val="single" w:sz="4" w:space="0" w:color="auto"/>
            </w:tcBorders>
            <w:vAlign w:val="center"/>
          </w:tcPr>
          <w:p w:rsidR="001C681C" w:rsidRDefault="001C681C">
            <w:pPr>
              <w:ind w:right="1036" w:firstLine="0"/>
              <w:rPr>
                <w:b/>
                <w:sz w:val="16"/>
                <w:szCs w:val="16"/>
              </w:rPr>
            </w:pPr>
          </w:p>
        </w:tc>
        <w:tc>
          <w:tcPr>
            <w:tcW w:w="5831" w:type="dxa"/>
            <w:tcBorders>
              <w:top w:val="single" w:sz="4" w:space="0" w:color="auto"/>
            </w:tcBorders>
          </w:tcPr>
          <w:p w:rsidR="001C681C" w:rsidRDefault="001C681C">
            <w:pPr>
              <w:ind w:right="1036" w:firstLine="0"/>
              <w:jc w:val="left"/>
              <w:rPr>
                <w:sz w:val="16"/>
                <w:szCs w:val="16"/>
              </w:rPr>
            </w:pPr>
            <w:r>
              <w:rPr>
                <w:sz w:val="16"/>
                <w:szCs w:val="16"/>
              </w:rPr>
              <w:t>Nel caso l’Organo di controllo interno abbia effettuato rilievi, descriverli.</w:t>
            </w:r>
          </w:p>
          <w:p w:rsidR="001C681C" w:rsidRDefault="00D75A39">
            <w:pPr>
              <w:ind w:right="1036" w:firstLine="0"/>
              <w:jc w:val="left"/>
              <w:rPr>
                <w:sz w:val="16"/>
                <w:szCs w:val="16"/>
              </w:rPr>
            </w:pPr>
            <w:r>
              <w:rPr>
                <w:sz w:val="16"/>
                <w:szCs w:val="16"/>
              </w:rPr>
              <w:t>___________________________________________________</w:t>
            </w:r>
          </w:p>
        </w:tc>
      </w:tr>
      <w:tr w:rsidR="001C681C">
        <w:trPr>
          <w:cantSplit/>
          <w:trHeight w:val="684"/>
        </w:trPr>
        <w:tc>
          <w:tcPr>
            <w:tcW w:w="1415" w:type="dxa"/>
            <w:vMerge/>
            <w:vAlign w:val="center"/>
          </w:tcPr>
          <w:p w:rsidR="001C681C" w:rsidRDefault="001C681C">
            <w:pPr>
              <w:ind w:right="1036" w:firstLine="0"/>
              <w:rPr>
                <w:b/>
                <w:sz w:val="16"/>
                <w:szCs w:val="16"/>
              </w:rPr>
            </w:pPr>
          </w:p>
        </w:tc>
        <w:tc>
          <w:tcPr>
            <w:tcW w:w="2582" w:type="dxa"/>
            <w:vMerge w:val="restart"/>
            <w:vAlign w:val="center"/>
          </w:tcPr>
          <w:p w:rsidR="001C681C" w:rsidRDefault="001C681C">
            <w:pPr>
              <w:ind w:right="1036" w:firstLine="0"/>
              <w:jc w:val="left"/>
              <w:rPr>
                <w:b/>
                <w:sz w:val="16"/>
                <w:szCs w:val="16"/>
              </w:rPr>
            </w:pPr>
            <w:r>
              <w:rPr>
                <w:b/>
                <w:sz w:val="16"/>
                <w:szCs w:val="16"/>
              </w:rPr>
              <w:t xml:space="preserve">Attestazione del rispetto degli obblighi di legge che in caso di inadempimento comportano la sanzione del divieto di erogazione della </w:t>
            </w:r>
            <w:proofErr w:type="gramStart"/>
            <w:r>
              <w:rPr>
                <w:b/>
                <w:sz w:val="16"/>
                <w:szCs w:val="16"/>
              </w:rPr>
              <w:t>retribuzione  accessoria</w:t>
            </w:r>
            <w:proofErr w:type="gramEnd"/>
            <w:r>
              <w:rPr>
                <w:b/>
                <w:sz w:val="16"/>
                <w:szCs w:val="16"/>
              </w:rPr>
              <w:t xml:space="preserve"> </w:t>
            </w:r>
          </w:p>
        </w:tc>
        <w:tc>
          <w:tcPr>
            <w:tcW w:w="5831" w:type="dxa"/>
            <w:vAlign w:val="center"/>
          </w:tcPr>
          <w:p w:rsidR="001C681C" w:rsidRDefault="001C681C">
            <w:pPr>
              <w:ind w:right="1036" w:firstLine="0"/>
              <w:rPr>
                <w:sz w:val="16"/>
                <w:szCs w:val="16"/>
              </w:rPr>
            </w:pPr>
            <w:r>
              <w:rPr>
                <w:sz w:val="16"/>
                <w:szCs w:val="16"/>
              </w:rPr>
              <w:t>È stato adottato il Piano della performance previsto dall’art. 10 del d.lgs. 150/2009?</w:t>
            </w:r>
          </w:p>
          <w:p w:rsidR="001C681C" w:rsidRDefault="001C681C" w:rsidP="00D75A39">
            <w:pPr>
              <w:ind w:right="1036" w:firstLine="0"/>
              <w:jc w:val="left"/>
              <w:rPr>
                <w:sz w:val="16"/>
                <w:szCs w:val="16"/>
              </w:rPr>
            </w:pPr>
            <w:r>
              <w:rPr>
                <w:sz w:val="16"/>
                <w:szCs w:val="16"/>
              </w:rPr>
              <w:t xml:space="preserve">I Comuni non sono destinatari diretti di quanto previsto dal citato art. 10 (art. 16 del </w:t>
            </w:r>
            <w:proofErr w:type="spellStart"/>
            <w:r>
              <w:rPr>
                <w:sz w:val="16"/>
                <w:szCs w:val="16"/>
              </w:rPr>
              <w:t>D.Lgs.</w:t>
            </w:r>
            <w:proofErr w:type="spellEnd"/>
            <w:r>
              <w:rPr>
                <w:sz w:val="16"/>
                <w:szCs w:val="16"/>
              </w:rPr>
              <w:t xml:space="preserve"> n. 150/2009). Ai sensi dell’art. </w:t>
            </w:r>
            <w:r w:rsidR="008F74D0">
              <w:rPr>
                <w:sz w:val="16"/>
                <w:szCs w:val="16"/>
              </w:rPr>
              <w:t>21</w:t>
            </w:r>
            <w:r>
              <w:rPr>
                <w:sz w:val="16"/>
                <w:szCs w:val="16"/>
              </w:rPr>
              <w:t xml:space="preserve"> del vigente Regolamento sull’ordinamento degli uffici e dei servizi, come adeguato ai principi dettati dal </w:t>
            </w:r>
            <w:proofErr w:type="spellStart"/>
            <w:r>
              <w:rPr>
                <w:sz w:val="16"/>
                <w:szCs w:val="16"/>
              </w:rPr>
              <w:t>D.Lgs.</w:t>
            </w:r>
            <w:proofErr w:type="spellEnd"/>
            <w:r>
              <w:rPr>
                <w:sz w:val="16"/>
                <w:szCs w:val="16"/>
              </w:rPr>
              <w:t xml:space="preserve"> n. 150/2009, il Piano della Performance è </w:t>
            </w:r>
            <w:r w:rsidR="008F74D0">
              <w:rPr>
                <w:sz w:val="16"/>
                <w:szCs w:val="16"/>
              </w:rPr>
              <w:t xml:space="preserve">unificato organicamente nel piano delle risorse e degli obiettivi approvato </w:t>
            </w:r>
            <w:r w:rsidR="00A20801">
              <w:rPr>
                <w:sz w:val="16"/>
                <w:szCs w:val="16"/>
              </w:rPr>
              <w:t xml:space="preserve">con deliberazione di G.C. n. </w:t>
            </w:r>
            <w:r w:rsidR="00D75A39">
              <w:rPr>
                <w:sz w:val="16"/>
                <w:szCs w:val="16"/>
              </w:rPr>
              <w:t>32</w:t>
            </w:r>
            <w:r w:rsidR="00A20801">
              <w:rPr>
                <w:sz w:val="16"/>
                <w:szCs w:val="16"/>
              </w:rPr>
              <w:t xml:space="preserve"> </w:t>
            </w:r>
            <w:proofErr w:type="gramStart"/>
            <w:r w:rsidR="00A20801">
              <w:rPr>
                <w:sz w:val="16"/>
                <w:szCs w:val="16"/>
              </w:rPr>
              <w:t xml:space="preserve">del </w:t>
            </w:r>
            <w:r w:rsidR="00D75A39">
              <w:rPr>
                <w:sz w:val="16"/>
                <w:szCs w:val="16"/>
              </w:rPr>
              <w:t xml:space="preserve"> 30.04.2016</w:t>
            </w:r>
            <w:proofErr w:type="gramEnd"/>
          </w:p>
        </w:tc>
      </w:tr>
      <w:tr w:rsidR="001C681C">
        <w:trPr>
          <w:cantSplit/>
          <w:trHeight w:val="950"/>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adottato il Programma triennale per la trasparenza e l’integrità previsto dall’art. 11, comma 2 del d.lgs. 150/2009?</w:t>
            </w:r>
          </w:p>
          <w:p w:rsidR="001C681C" w:rsidRDefault="001C681C">
            <w:pPr>
              <w:ind w:right="1036" w:firstLine="0"/>
              <w:jc w:val="left"/>
              <w:rPr>
                <w:sz w:val="16"/>
                <w:szCs w:val="16"/>
              </w:rPr>
            </w:pPr>
            <w:r>
              <w:rPr>
                <w:sz w:val="16"/>
                <w:szCs w:val="16"/>
              </w:rPr>
              <w:t xml:space="preserve">I Comuni non sono destinatari diretti di quanto previsto dal citato art. 11, comma 2 (art. 16 del </w:t>
            </w:r>
            <w:proofErr w:type="spellStart"/>
            <w:r>
              <w:rPr>
                <w:sz w:val="16"/>
                <w:szCs w:val="16"/>
              </w:rPr>
              <w:t>D.Lgs.</w:t>
            </w:r>
            <w:proofErr w:type="spellEnd"/>
            <w:r>
              <w:rPr>
                <w:sz w:val="16"/>
                <w:szCs w:val="16"/>
              </w:rPr>
              <w:t xml:space="preserve"> n. 150/2009) e, pertanto, non sono obbligati all’adozione del Programma triennale per la trasparenza.</w:t>
            </w:r>
          </w:p>
          <w:p w:rsidR="008F74D0" w:rsidRDefault="008F74D0" w:rsidP="00D75A39">
            <w:pPr>
              <w:ind w:right="1036" w:firstLine="0"/>
              <w:jc w:val="left"/>
              <w:rPr>
                <w:sz w:val="16"/>
                <w:szCs w:val="16"/>
              </w:rPr>
            </w:pPr>
            <w:r>
              <w:rPr>
                <w:sz w:val="16"/>
                <w:szCs w:val="16"/>
              </w:rPr>
              <w:t>Il Piano della trasparenza è stato approvato unitamente al Piano triennale anticorruzione 2014 /2016 con deliberazione di G.C. 9 del 22/01/2014; nell’anno 201</w:t>
            </w:r>
            <w:r w:rsidR="00D75A39">
              <w:rPr>
                <w:sz w:val="16"/>
                <w:szCs w:val="16"/>
              </w:rPr>
              <w:t>6</w:t>
            </w:r>
            <w:r>
              <w:rPr>
                <w:sz w:val="16"/>
                <w:szCs w:val="16"/>
              </w:rPr>
              <w:t xml:space="preserve"> lo stesso è stato aggiornato gi</w:t>
            </w:r>
            <w:r w:rsidR="00D75A39">
              <w:rPr>
                <w:sz w:val="16"/>
                <w:szCs w:val="16"/>
              </w:rPr>
              <w:t>usta deliberazione di G. C. n. 1</w:t>
            </w:r>
            <w:r>
              <w:rPr>
                <w:sz w:val="16"/>
                <w:szCs w:val="16"/>
              </w:rPr>
              <w:t xml:space="preserve"> del 29/01/201</w:t>
            </w:r>
            <w:r w:rsidR="00D75A39">
              <w:rPr>
                <w:sz w:val="16"/>
                <w:szCs w:val="16"/>
              </w:rPr>
              <w:t>6</w:t>
            </w:r>
          </w:p>
        </w:tc>
      </w:tr>
      <w:tr w:rsidR="001C681C">
        <w:trPr>
          <w:cantSplit/>
          <w:trHeight w:val="6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Pr="00A20801" w:rsidRDefault="001C681C">
            <w:pPr>
              <w:ind w:right="1036" w:firstLine="0"/>
              <w:rPr>
                <w:sz w:val="16"/>
                <w:szCs w:val="16"/>
              </w:rPr>
            </w:pPr>
            <w:r w:rsidRPr="00A20801">
              <w:rPr>
                <w:sz w:val="16"/>
                <w:szCs w:val="16"/>
              </w:rPr>
              <w:t>È stato assolto l’obbligo di pubblicazione di cui ai commi 6 e 8 dell’art. 11 del d.lgs. 150/2009?</w:t>
            </w:r>
          </w:p>
          <w:p w:rsidR="001C681C" w:rsidRPr="008F74D0" w:rsidRDefault="001C681C" w:rsidP="00D75A39">
            <w:pPr>
              <w:ind w:right="1036" w:firstLine="0"/>
              <w:rPr>
                <w:sz w:val="16"/>
                <w:szCs w:val="16"/>
                <w:highlight w:val="yellow"/>
              </w:rPr>
            </w:pPr>
            <w:r w:rsidRPr="00A20801">
              <w:rPr>
                <w:sz w:val="16"/>
                <w:szCs w:val="16"/>
              </w:rPr>
              <w:t xml:space="preserve">L’Amministrazione garantisce </w:t>
            </w:r>
            <w:r w:rsidR="00D75A39">
              <w:rPr>
                <w:sz w:val="16"/>
                <w:szCs w:val="16"/>
              </w:rPr>
              <w:t xml:space="preserve">la </w:t>
            </w:r>
            <w:r w:rsidRPr="00A20801">
              <w:rPr>
                <w:sz w:val="16"/>
                <w:szCs w:val="16"/>
              </w:rPr>
              <w:t xml:space="preserve">trasparenza </w:t>
            </w:r>
            <w:r w:rsidR="00D75A39">
              <w:rPr>
                <w:sz w:val="16"/>
                <w:szCs w:val="16"/>
              </w:rPr>
              <w:t>mediante pubblicazione, per quanto di competenza sul sito istituzionale dell’Ente</w:t>
            </w:r>
          </w:p>
        </w:tc>
      </w:tr>
      <w:tr w:rsidR="001C681C">
        <w:trPr>
          <w:cantSplit/>
          <w:trHeight w:val="7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smartTag w:uri="urn:schemas-microsoft-com:office:smarttags" w:element="PersonName">
              <w:smartTagPr>
                <w:attr w:name="ProductID" w:val="La Relazione"/>
              </w:smartTagPr>
              <w:r>
                <w:rPr>
                  <w:sz w:val="16"/>
                  <w:szCs w:val="16"/>
                </w:rPr>
                <w:t>La Relazione</w:t>
              </w:r>
            </w:smartTag>
            <w:r>
              <w:rPr>
                <w:sz w:val="16"/>
                <w:szCs w:val="16"/>
              </w:rPr>
              <w:t xml:space="preserve"> della Performance è stata validata dall’OIV ai sensi dell’articolo 14, comma 6. </w:t>
            </w:r>
            <w:proofErr w:type="gramStart"/>
            <w:r>
              <w:rPr>
                <w:sz w:val="16"/>
                <w:szCs w:val="16"/>
              </w:rPr>
              <w:t>del</w:t>
            </w:r>
            <w:proofErr w:type="gramEnd"/>
            <w:r>
              <w:rPr>
                <w:sz w:val="16"/>
                <w:szCs w:val="16"/>
              </w:rPr>
              <w:t xml:space="preserve"> d.lgs. n. 150/2009?</w:t>
            </w:r>
          </w:p>
          <w:p w:rsidR="001C681C" w:rsidRDefault="001C681C">
            <w:pPr>
              <w:ind w:right="1036" w:firstLine="0"/>
              <w:rPr>
                <w:sz w:val="16"/>
                <w:szCs w:val="16"/>
              </w:rPr>
            </w:pPr>
            <w:r>
              <w:rPr>
                <w:sz w:val="16"/>
                <w:szCs w:val="16"/>
              </w:rPr>
              <w:t xml:space="preserve">I Comuni non sono destinatari diretti di quanto previsto dal citato art. 14, comma 6 (art. 16 del </w:t>
            </w:r>
            <w:proofErr w:type="spellStart"/>
            <w:r>
              <w:rPr>
                <w:sz w:val="16"/>
                <w:szCs w:val="16"/>
              </w:rPr>
              <w:t>D.Lgs.</w:t>
            </w:r>
            <w:proofErr w:type="spellEnd"/>
            <w:r>
              <w:rPr>
                <w:sz w:val="16"/>
                <w:szCs w:val="16"/>
              </w:rPr>
              <w:t xml:space="preserve"> n. 150/2009).</w:t>
            </w:r>
          </w:p>
        </w:tc>
      </w:tr>
      <w:tr w:rsidR="001C681C">
        <w:trPr>
          <w:trHeight w:val="707"/>
        </w:trPr>
        <w:tc>
          <w:tcPr>
            <w:tcW w:w="9828" w:type="dxa"/>
            <w:gridSpan w:val="3"/>
          </w:tcPr>
          <w:p w:rsidR="001C681C" w:rsidRDefault="001C681C">
            <w:pPr>
              <w:ind w:right="1036" w:firstLine="0"/>
              <w:rPr>
                <w:b/>
                <w:sz w:val="16"/>
                <w:szCs w:val="16"/>
              </w:rPr>
            </w:pPr>
            <w:r>
              <w:rPr>
                <w:b/>
                <w:sz w:val="16"/>
                <w:szCs w:val="16"/>
              </w:rPr>
              <w:t>Eventuali osservazioni</w:t>
            </w:r>
          </w:p>
        </w:tc>
      </w:tr>
    </w:tbl>
    <w:p w:rsidR="001C681C" w:rsidRDefault="001C681C">
      <w:pPr>
        <w:pStyle w:val="Titolo2"/>
        <w:numPr>
          <w:ilvl w:val="0"/>
          <w:numId w:val="0"/>
        </w:numPr>
        <w:ind w:right="98"/>
      </w:pPr>
    </w:p>
    <w:p w:rsidR="001C681C" w:rsidRDefault="001C681C">
      <w:pPr>
        <w:pStyle w:val="Titolo2"/>
        <w:ind w:right="98"/>
      </w:pPr>
      <w:r>
        <w:t xml:space="preserve">Modulo 2  Illustrazione dell’articolato del contratto </w:t>
      </w:r>
      <w:r>
        <w:br/>
        <w:t xml:space="preserve">(Attestazione della compatibilità con i vincoli derivanti da norme di legge e di contratto nazionale – modalità di utilizzo delle risorse accessorie </w:t>
      </w:r>
      <w:r>
        <w:noBreakHyphen/>
        <w:t xml:space="preserve"> risultati attesi  </w:t>
      </w:r>
      <w:r>
        <w:noBreakHyphen/>
        <w:t xml:space="preserve"> altre informazioni utili)</w:t>
      </w:r>
    </w:p>
    <w:p w:rsidR="00932DFC" w:rsidRDefault="00932DFC" w:rsidP="00932DFC">
      <w:pPr>
        <w:pStyle w:val="PuntoElencoLettere"/>
        <w:numPr>
          <w:ilvl w:val="0"/>
          <w:numId w:val="0"/>
        </w:numPr>
        <w:tabs>
          <w:tab w:val="clear" w:pos="567"/>
          <w:tab w:val="left" w:pos="1134"/>
        </w:tabs>
        <w:ind w:left="1134" w:right="98"/>
        <w:rPr>
          <w:u w:val="single"/>
        </w:rPr>
      </w:pPr>
    </w:p>
    <w:p w:rsidR="001C681C" w:rsidRDefault="001C681C">
      <w:pPr>
        <w:pStyle w:val="PuntoElencoLettere"/>
        <w:tabs>
          <w:tab w:val="clear" w:pos="567"/>
          <w:tab w:val="left" w:pos="1134"/>
        </w:tabs>
        <w:ind w:left="1134" w:right="98" w:hanging="567"/>
        <w:rPr>
          <w:u w:val="single"/>
        </w:rPr>
      </w:pPr>
      <w:r>
        <w:rPr>
          <w:u w:val="single"/>
        </w:rPr>
        <w:t>Illustrazione di quanto disposto dal contratto integrativo</w:t>
      </w:r>
    </w:p>
    <w:p w:rsidR="001C681C" w:rsidRDefault="001C681C">
      <w:pPr>
        <w:pStyle w:val="PuntoElencoLettere"/>
        <w:numPr>
          <w:ilvl w:val="0"/>
          <w:numId w:val="0"/>
        </w:numPr>
        <w:tabs>
          <w:tab w:val="clear" w:pos="567"/>
          <w:tab w:val="left" w:pos="1134"/>
        </w:tabs>
        <w:ind w:left="567" w:right="98"/>
      </w:pPr>
      <w:r>
        <w:t>Il</w:t>
      </w:r>
      <w:r w:rsidR="004E5DBC">
        <w:t xml:space="preserve"> </w:t>
      </w:r>
      <w:r>
        <w:t>Contratto Inte</w:t>
      </w:r>
      <w:r w:rsidR="00333734">
        <w:t xml:space="preserve">grativo di riferimento prevede </w:t>
      </w:r>
      <w:r>
        <w:t>:</w:t>
      </w:r>
    </w:p>
    <w:p w:rsidR="001C681C" w:rsidRDefault="001C681C">
      <w:pPr>
        <w:pStyle w:val="PuntoElencoLettere"/>
        <w:numPr>
          <w:ilvl w:val="0"/>
          <w:numId w:val="0"/>
        </w:numPr>
        <w:tabs>
          <w:tab w:val="clear" w:pos="567"/>
          <w:tab w:val="left" w:pos="1134"/>
        </w:tabs>
        <w:ind w:left="567" w:right="98"/>
      </w:pPr>
      <w:r>
        <w:t>1</w:t>
      </w:r>
      <w:r w:rsidR="003C4E9F">
        <w:t>La disciplina del salario accessorio per l’anno 201</w:t>
      </w:r>
      <w:r w:rsidR="00D75A39">
        <w:t>6</w:t>
      </w:r>
      <w:r w:rsidR="00405D34">
        <w:t xml:space="preserve"> riguardante la contrattazione delle risorse decentrate, in applicazione del vigente CCDI 2013-2015;</w:t>
      </w:r>
    </w:p>
    <w:p w:rsidR="00405D34" w:rsidRDefault="00405D34">
      <w:pPr>
        <w:pStyle w:val="PuntoElencoLettere"/>
        <w:numPr>
          <w:ilvl w:val="0"/>
          <w:numId w:val="0"/>
        </w:numPr>
        <w:tabs>
          <w:tab w:val="clear" w:pos="567"/>
          <w:tab w:val="left" w:pos="1134"/>
        </w:tabs>
        <w:ind w:left="567" w:right="98"/>
      </w:pPr>
      <w:r>
        <w:t>In particolare vengono trattati seguenti punti:</w:t>
      </w:r>
    </w:p>
    <w:p w:rsidR="00405D34" w:rsidRDefault="00CB4B62" w:rsidP="00405D34">
      <w:pPr>
        <w:pStyle w:val="PuntoElencoLettere"/>
        <w:numPr>
          <w:ilvl w:val="0"/>
          <w:numId w:val="21"/>
        </w:numPr>
        <w:tabs>
          <w:tab w:val="clear" w:pos="567"/>
          <w:tab w:val="left" w:pos="1134"/>
        </w:tabs>
        <w:ind w:right="98"/>
      </w:pPr>
      <w:r>
        <w:t>Ri</w:t>
      </w:r>
      <w:r w:rsidR="00405D34">
        <w:t>sorse già destinate al finanziamento delle progressioni economiche orizzontali nella categoria (ai sensi dell’art. 5 del 31.03.1999</w:t>
      </w:r>
      <w:r w:rsidR="00EE238F">
        <w:t>)</w:t>
      </w:r>
      <w:r w:rsidR="00D75A39">
        <w:t xml:space="preserve"> e destinazione di somme per il finanziamento di nuove progressioni economiche per l’anno 2016</w:t>
      </w:r>
      <w:r w:rsidR="00405D34">
        <w:t>;</w:t>
      </w:r>
    </w:p>
    <w:p w:rsidR="00405D34" w:rsidRDefault="00405D34" w:rsidP="00405D34">
      <w:pPr>
        <w:pStyle w:val="PuntoElencoLettere"/>
        <w:numPr>
          <w:ilvl w:val="0"/>
          <w:numId w:val="21"/>
        </w:numPr>
        <w:tabs>
          <w:tab w:val="clear" w:pos="567"/>
          <w:tab w:val="left" w:pos="1134"/>
        </w:tabs>
        <w:ind w:right="98"/>
      </w:pPr>
      <w:r>
        <w:t>Risorse destinate all’indennità di comparto ai sensi dell’art. 33 del CCNL 22.01.2004;</w:t>
      </w:r>
    </w:p>
    <w:p w:rsidR="00405D34" w:rsidRDefault="00405D34" w:rsidP="00405D34">
      <w:pPr>
        <w:pStyle w:val="PuntoElencoLettere"/>
        <w:numPr>
          <w:ilvl w:val="0"/>
          <w:numId w:val="21"/>
        </w:numPr>
        <w:tabs>
          <w:tab w:val="clear" w:pos="567"/>
          <w:tab w:val="left" w:pos="1134"/>
        </w:tabs>
        <w:ind w:right="98"/>
      </w:pPr>
      <w:r>
        <w:t>Indennità di rischio (art. 37 del CCNL 14.09.2000 e art. 41 del CCNL 22.01.2004)riconosciuta a particolari figure, come in particolare indicato nel CCDI 2013 – 2015;</w:t>
      </w:r>
    </w:p>
    <w:p w:rsidR="00405D34" w:rsidRDefault="00405D34" w:rsidP="00405D34">
      <w:pPr>
        <w:pStyle w:val="PuntoElencoLettere"/>
        <w:numPr>
          <w:ilvl w:val="0"/>
          <w:numId w:val="21"/>
        </w:numPr>
        <w:tabs>
          <w:tab w:val="clear" w:pos="567"/>
          <w:tab w:val="left" w:pos="1134"/>
        </w:tabs>
        <w:ind w:right="98"/>
      </w:pPr>
      <w:r>
        <w:t>Indennità di Maneggio valori (art. 36 del CCNL 14.09.2000)</w:t>
      </w:r>
    </w:p>
    <w:p w:rsidR="00CB4B62" w:rsidRDefault="00CB4B62" w:rsidP="00405D34">
      <w:pPr>
        <w:pStyle w:val="PuntoElencoLettere"/>
        <w:numPr>
          <w:ilvl w:val="0"/>
          <w:numId w:val="21"/>
        </w:numPr>
        <w:tabs>
          <w:tab w:val="clear" w:pos="567"/>
          <w:tab w:val="left" w:pos="1134"/>
        </w:tabs>
        <w:ind w:right="98"/>
      </w:pPr>
      <w:r>
        <w:t>Trattamento per attività prestata in giorno festivo (art. 24 CCNL 14/09/2000)</w:t>
      </w:r>
    </w:p>
    <w:p w:rsidR="00CB4B62" w:rsidRDefault="00CB4B62" w:rsidP="00405D34">
      <w:pPr>
        <w:pStyle w:val="PuntoElencoLettere"/>
        <w:numPr>
          <w:ilvl w:val="0"/>
          <w:numId w:val="21"/>
        </w:numPr>
        <w:tabs>
          <w:tab w:val="clear" w:pos="567"/>
          <w:tab w:val="left" w:pos="1134"/>
        </w:tabs>
        <w:ind w:right="98"/>
      </w:pPr>
      <w:r>
        <w:t>Indennità di Reperibilità per giorni festivi servizi demografici (art. 23 CCNL 14.09.2000)</w:t>
      </w:r>
    </w:p>
    <w:p w:rsidR="001C681C" w:rsidRDefault="00CB4B62" w:rsidP="00405D34">
      <w:pPr>
        <w:pStyle w:val="PuntoElencoLettere"/>
        <w:numPr>
          <w:ilvl w:val="0"/>
          <w:numId w:val="21"/>
        </w:numPr>
        <w:tabs>
          <w:tab w:val="clear" w:pos="567"/>
          <w:tab w:val="left" w:pos="1134"/>
        </w:tabs>
        <w:ind w:right="98"/>
      </w:pPr>
      <w:r>
        <w:t xml:space="preserve">Risorse destinate all’esercizio di compiti che comportano particolari e specifiche responsabilità (art. 17 c. 2 </w:t>
      </w:r>
      <w:proofErr w:type="spellStart"/>
      <w:r>
        <w:t>lett</w:t>
      </w:r>
      <w:proofErr w:type="spellEnd"/>
      <w:r>
        <w:t xml:space="preserve">. F e </w:t>
      </w:r>
      <w:proofErr w:type="spellStart"/>
      <w:r>
        <w:t>lett</w:t>
      </w:r>
      <w:proofErr w:type="spellEnd"/>
      <w:r>
        <w:t xml:space="preserve">. I del 01.04.1999 come modificato dall’art. 36 comma 2 del CCNL 22.01.2004, attribuite in applicazione degli art. 22  e 23 del vigente CCDI) </w:t>
      </w:r>
    </w:p>
    <w:p w:rsidR="00CB4B62" w:rsidRDefault="00CB4B62" w:rsidP="00405D34">
      <w:pPr>
        <w:pStyle w:val="PuntoElencoLettere"/>
        <w:numPr>
          <w:ilvl w:val="0"/>
          <w:numId w:val="21"/>
        </w:numPr>
        <w:tabs>
          <w:tab w:val="clear" w:pos="567"/>
          <w:tab w:val="left" w:pos="1134"/>
        </w:tabs>
        <w:ind w:right="98"/>
      </w:pPr>
      <w:r>
        <w:t>Risorse destinate ad incentivare la produttività – performance ed il miglioramento qu</w:t>
      </w:r>
      <w:r w:rsidR="00EE238F">
        <w:t>ali  - quantitativo dei servizi</w:t>
      </w:r>
      <w:r>
        <w:t>, con le quali sono stati finanziati diversi progetti presentati nel corso dell’anno dai responsabili dei servizi.</w:t>
      </w:r>
    </w:p>
    <w:p w:rsidR="00932DFC" w:rsidRDefault="00932DFC" w:rsidP="00932DFC">
      <w:pPr>
        <w:pStyle w:val="PuntoElencoLettere"/>
        <w:numPr>
          <w:ilvl w:val="0"/>
          <w:numId w:val="0"/>
        </w:numPr>
        <w:tabs>
          <w:tab w:val="clear" w:pos="567"/>
          <w:tab w:val="left" w:pos="1134"/>
        </w:tabs>
        <w:ind w:left="1494" w:right="98"/>
      </w:pPr>
    </w:p>
    <w:p w:rsidR="001C681C" w:rsidRDefault="001C681C">
      <w:pPr>
        <w:pStyle w:val="PuntoElencoLettere"/>
        <w:tabs>
          <w:tab w:val="clear" w:pos="567"/>
          <w:tab w:val="left" w:pos="1134"/>
        </w:tabs>
        <w:ind w:left="1134" w:right="98" w:hanging="567"/>
        <w:rPr>
          <w:szCs w:val="22"/>
          <w:u w:val="single"/>
        </w:rPr>
      </w:pPr>
      <w:r>
        <w:rPr>
          <w:szCs w:val="22"/>
          <w:u w:val="single"/>
        </w:rPr>
        <w:t>Quadro di sintesi delle modalità di utilizzo da parte della contrattazione integrativa delle risorse del Fondo unico di amministrazione</w:t>
      </w:r>
    </w:p>
    <w:p w:rsidR="00932DFC" w:rsidRDefault="00932DFC" w:rsidP="00932DFC">
      <w:pPr>
        <w:pStyle w:val="PuntoElencoLettere"/>
        <w:numPr>
          <w:ilvl w:val="0"/>
          <w:numId w:val="0"/>
        </w:numPr>
        <w:tabs>
          <w:tab w:val="clear" w:pos="567"/>
          <w:tab w:val="left" w:pos="1134"/>
        </w:tabs>
        <w:ind w:left="1134" w:right="98"/>
        <w:rPr>
          <w:szCs w:val="22"/>
          <w:u w:val="single"/>
        </w:rPr>
      </w:pPr>
    </w:p>
    <w:p w:rsidR="001C681C" w:rsidRDefault="001C681C">
      <w:pPr>
        <w:autoSpaceDE w:val="0"/>
        <w:autoSpaceDN w:val="0"/>
        <w:adjustRightInd w:val="0"/>
        <w:ind w:left="567" w:firstLine="0"/>
        <w:rPr>
          <w:rFonts w:cs="Arial"/>
          <w:szCs w:val="22"/>
        </w:rPr>
      </w:pPr>
      <w:r>
        <w:rPr>
          <w:rFonts w:cs="Arial"/>
          <w:szCs w:val="22"/>
        </w:rPr>
        <w:t xml:space="preserve">Le risorse per la contrattazione decentrata dell’anno </w:t>
      </w:r>
      <w:r w:rsidR="00333734">
        <w:rPr>
          <w:rFonts w:cs="Arial"/>
          <w:szCs w:val="22"/>
        </w:rPr>
        <w:t>201</w:t>
      </w:r>
      <w:r w:rsidR="00D75A39">
        <w:rPr>
          <w:rFonts w:cs="Arial"/>
          <w:szCs w:val="22"/>
        </w:rPr>
        <w:t>6</w:t>
      </w:r>
      <w:r>
        <w:rPr>
          <w:rFonts w:cs="Arial"/>
          <w:szCs w:val="22"/>
        </w:rPr>
        <w:t xml:space="preserve"> (escluse le destinazioni fisse e vincolate, come ad es. indennità di comparto, progressioni orizzontali, ecc.) vengono erogate sulla base dei seguenti criteri:</w:t>
      </w:r>
    </w:p>
    <w:p w:rsidR="001C681C" w:rsidRDefault="001C681C">
      <w:pPr>
        <w:autoSpaceDE w:val="0"/>
        <w:autoSpaceDN w:val="0"/>
        <w:adjustRightInd w:val="0"/>
        <w:rPr>
          <w:rFonts w:cs="Arial"/>
          <w:sz w:val="20"/>
          <w:szCs w:val="20"/>
        </w:rPr>
      </w:pPr>
      <w:r>
        <w:rPr>
          <w:rFonts w:cs="Arial"/>
          <w:b/>
          <w:sz w:val="20"/>
          <w:szCs w:val="20"/>
          <w:u w:val="single"/>
        </w:rPr>
        <w:t>CRITERI DI EROGAZIONE ADOTTATI</w:t>
      </w:r>
      <w:r>
        <w:rPr>
          <w:rFonts w:cs="Arial"/>
          <w:sz w:val="20"/>
          <w:szCs w:val="20"/>
        </w:rPr>
        <w:t xml:space="preserve">: </w:t>
      </w:r>
    </w:p>
    <w:p w:rsidR="001C681C" w:rsidRDefault="001C681C">
      <w:pPr>
        <w:numPr>
          <w:ilvl w:val="0"/>
          <w:numId w:val="20"/>
        </w:numPr>
        <w:autoSpaceDE w:val="0"/>
        <w:autoSpaceDN w:val="0"/>
        <w:adjustRightInd w:val="0"/>
        <w:spacing w:after="0"/>
        <w:ind w:left="284" w:hanging="284"/>
        <w:rPr>
          <w:rFonts w:cs="Arial"/>
          <w:sz w:val="20"/>
          <w:szCs w:val="20"/>
        </w:rPr>
      </w:pPr>
      <w:r>
        <w:rPr>
          <w:rFonts w:cs="Arial"/>
          <w:b/>
          <w:sz w:val="20"/>
          <w:szCs w:val="20"/>
        </w:rPr>
        <w:t>INDENNITA’</w:t>
      </w:r>
      <w:r>
        <w:rPr>
          <w:rFonts w:cs="Arial"/>
          <w:sz w:val="20"/>
          <w:szCs w:val="20"/>
        </w:rPr>
        <w:t>:</w:t>
      </w:r>
    </w:p>
    <w:p w:rsidR="001C681C" w:rsidRDefault="001C681C">
      <w:pPr>
        <w:autoSpaceDE w:val="0"/>
        <w:autoSpaceDN w:val="0"/>
        <w:adjustRightInd w:val="0"/>
        <w:ind w:left="284"/>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r w:rsidR="007272DB">
        <w:rPr>
          <w:rFonts w:cs="Arial"/>
          <w:i/>
          <w:sz w:val="20"/>
          <w:szCs w:val="20"/>
        </w:rPr>
        <w:t xml:space="preserve"> RISCHIO</w:t>
      </w:r>
    </w:p>
    <w:p w:rsidR="001C681C" w:rsidRPr="00A20801" w:rsidRDefault="00D75A39">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proofErr w:type="spellStart"/>
      <w:r w:rsidRPr="00A20801">
        <w:rPr>
          <w:rFonts w:cs="Arial"/>
          <w:i/>
          <w:sz w:val="20"/>
        </w:rPr>
        <w:t>D</w:t>
      </w:r>
      <w:r w:rsidR="001C681C" w:rsidRPr="00A20801">
        <w:rPr>
          <w:rFonts w:cs="Arial"/>
          <w:i/>
          <w:sz w:val="20"/>
        </w:rPr>
        <w:t>escrizione:</w:t>
      </w:r>
      <w:r w:rsidR="007272DB" w:rsidRPr="00A20801">
        <w:rPr>
          <w:rFonts w:cs="Arial"/>
          <w:i/>
          <w:sz w:val="20"/>
        </w:rPr>
        <w:t>Indennità</w:t>
      </w:r>
      <w:proofErr w:type="spellEnd"/>
      <w:r w:rsidR="00771270" w:rsidRPr="00A20801">
        <w:rPr>
          <w:rFonts w:cs="Arial"/>
          <w:i/>
          <w:sz w:val="20"/>
        </w:rPr>
        <w:t xml:space="preserve"> ai dipendenti che svolgono attività con diretta esposizione a particolari rischi, l’indennità viene corrisposta</w:t>
      </w:r>
      <w:r w:rsidR="007272DB" w:rsidRPr="00A20801">
        <w:rPr>
          <w:rFonts w:cs="Arial"/>
          <w:i/>
          <w:sz w:val="20"/>
        </w:rPr>
        <w:t xml:space="preserve"> per</w:t>
      </w:r>
      <w:r w:rsidR="00333734" w:rsidRPr="00A20801">
        <w:rPr>
          <w:rFonts w:cs="Arial"/>
          <w:i/>
          <w:sz w:val="20"/>
        </w:rPr>
        <w:t xml:space="preserve"> giorni effettivi di  esposizione a</w:t>
      </w:r>
      <w:r w:rsidR="00A20801">
        <w:rPr>
          <w:rFonts w:cs="Arial"/>
          <w:i/>
          <w:sz w:val="20"/>
        </w:rPr>
        <w:t>l rischio</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04778E">
        <w:rPr>
          <w:rFonts w:cs="Arial"/>
          <w:i/>
          <w:sz w:val="20"/>
        </w:rPr>
        <w:t>750</w:t>
      </w:r>
      <w:r w:rsidR="007272DB">
        <w:rPr>
          <w:rFonts w:cs="Arial"/>
          <w:i/>
          <w:sz w:val="20"/>
        </w:rPr>
        <w:t>,00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7272DB">
        <w:rPr>
          <w:rFonts w:cs="Arial"/>
          <w:i/>
          <w:sz w:val="20"/>
          <w:szCs w:val="20"/>
        </w:rPr>
        <w:t>art. 41 del CCNL 22.01.2004</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w:t>
      </w:r>
      <w:r w:rsidRPr="002E664A">
        <w:rPr>
          <w:rFonts w:cs="Arial"/>
          <w:i/>
          <w:sz w:val="20"/>
        </w:rPr>
        <w:t xml:space="preserve">:  </w:t>
      </w:r>
      <w:r w:rsidR="002E664A">
        <w:rPr>
          <w:rFonts w:cs="Arial"/>
          <w:i/>
          <w:sz w:val="20"/>
        </w:rPr>
        <w:t>art. 18</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w:t>
      </w:r>
      <w:r>
        <w:rPr>
          <w:rFonts w:cs="Arial"/>
          <w:sz w:val="20"/>
        </w:rPr>
        <w:t xml:space="preserve">: </w:t>
      </w:r>
      <w:r w:rsidR="00BC45B9">
        <w:rPr>
          <w:rFonts w:cs="Arial"/>
          <w:sz w:val="20"/>
        </w:rPr>
        <w:t xml:space="preserve">giorni di effettiva esposizione a particolari rischi pregiudizievoli per la salute e l’integrità professionale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obiettivo che si vuole raggiungere con l’attribuzione dell’indennità in relazione anche  all’ interesse specifico per la collettività:   </w:t>
      </w:r>
      <w:r w:rsidR="00333734">
        <w:rPr>
          <w:rFonts w:cs="Arial"/>
          <w:sz w:val="20"/>
        </w:rPr>
        <w:t xml:space="preserve">continuità nell’erogazione </w:t>
      </w:r>
      <w:r w:rsidR="00201D7B">
        <w:rPr>
          <w:rFonts w:cs="Arial"/>
          <w:sz w:val="20"/>
        </w:rPr>
        <w:t>dei servizi espletati a favore della comunità dal personale che nel vigente CCDI è stato individuato quale personale esposto a particolari rischi</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r w:rsidR="007272DB">
        <w:rPr>
          <w:rFonts w:cs="Arial"/>
          <w:i/>
          <w:sz w:val="20"/>
          <w:szCs w:val="20"/>
        </w:rPr>
        <w:t>Maneggio Valori</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descrizione:</w:t>
      </w:r>
      <w:r w:rsidR="007272DB">
        <w:rPr>
          <w:rFonts w:cs="Arial"/>
          <w:i/>
          <w:sz w:val="20"/>
        </w:rPr>
        <w:t xml:space="preserve"> Indennità per maneggio valori</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Importo massimo previsto nel fondo € </w:t>
      </w:r>
      <w:r w:rsidR="0004778E">
        <w:rPr>
          <w:rFonts w:cs="Arial"/>
          <w:i/>
          <w:sz w:val="20"/>
        </w:rPr>
        <w:t>6</w:t>
      </w:r>
      <w:r w:rsidR="00AF2134">
        <w:rPr>
          <w:rFonts w:cs="Arial"/>
          <w:i/>
          <w:sz w:val="20"/>
        </w:rPr>
        <w:t>0</w:t>
      </w:r>
      <w:r w:rsidR="0004778E">
        <w:rPr>
          <w:rFonts w:cs="Arial"/>
          <w:i/>
          <w:sz w:val="20"/>
        </w:rPr>
        <w:t>0</w:t>
      </w:r>
      <w:r w:rsidR="007272DB">
        <w:rPr>
          <w:rFonts w:cs="Arial"/>
          <w:i/>
          <w:sz w:val="20"/>
        </w:rPr>
        <w:t>,00</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Riferimento alla norma del CCNL: </w:t>
      </w:r>
      <w:r w:rsidR="007272DB">
        <w:rPr>
          <w:rFonts w:cs="Arial"/>
          <w:i/>
          <w:sz w:val="20"/>
          <w:szCs w:val="20"/>
        </w:rPr>
        <w:t>art. 36 del CCNL 2000</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riferimento all’articolo del  CCDI aziendale:  </w:t>
      </w:r>
      <w:r w:rsidR="00234B10">
        <w:rPr>
          <w:rFonts w:cs="Arial"/>
          <w:i/>
          <w:sz w:val="20"/>
        </w:rPr>
        <w:t xml:space="preserve">art 20 </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criteri di attribuzione: </w:t>
      </w:r>
      <w:r w:rsidR="00234B10">
        <w:rPr>
          <w:rFonts w:cs="Arial"/>
          <w:i/>
          <w:sz w:val="20"/>
        </w:rPr>
        <w:t xml:space="preserve">dipendenti formalmente individuati con deliberazione di G.C. 3/2013 e 54 /2015 </w:t>
      </w:r>
    </w:p>
    <w:p w:rsidR="001C681C" w:rsidRDefault="001C681C" w:rsidP="00234B10">
      <w:pPr>
        <w:numPr>
          <w:ilvl w:val="0"/>
          <w:numId w:val="20"/>
        </w:numPr>
        <w:pBdr>
          <w:top w:val="single" w:sz="4" w:space="1" w:color="auto"/>
          <w:left w:val="single" w:sz="4" w:space="4" w:color="auto"/>
          <w:bottom w:val="single" w:sz="4" w:space="0" w:color="auto"/>
          <w:right w:val="single" w:sz="4" w:space="4" w:color="auto"/>
        </w:pBdr>
        <w:spacing w:after="0"/>
        <w:rPr>
          <w:rFonts w:cs="Arial"/>
          <w:i/>
          <w:sz w:val="20"/>
        </w:rPr>
      </w:pPr>
      <w:r>
        <w:rPr>
          <w:rFonts w:cs="Arial"/>
          <w:i/>
          <w:sz w:val="20"/>
        </w:rPr>
        <w:t xml:space="preserve">obiettivo che si vuole raggiungere con l’attribuzione dell’indennità in relazione anche  all’ interesse specifico per la collettività:   </w:t>
      </w:r>
      <w:r w:rsidR="00201D7B">
        <w:rPr>
          <w:rFonts w:cs="Arial"/>
          <w:i/>
          <w:sz w:val="20"/>
        </w:rPr>
        <w:t>possibilità per la cittadinanza di pagare modesti importi direttamente presso l’ufficio cui si sono rivolti per l’espletamento della pratica, senza la necessità di effettuare bonifici</w:t>
      </w:r>
      <w:r w:rsidR="00771270">
        <w:rPr>
          <w:rFonts w:cs="Arial"/>
          <w:i/>
          <w:sz w:val="20"/>
        </w:rPr>
        <w:t xml:space="preserve"> presso la tesoreria comunale.</w:t>
      </w:r>
    </w:p>
    <w:p w:rsidR="001C681C" w:rsidRDefault="001C681C">
      <w:pPr>
        <w:autoSpaceDE w:val="0"/>
        <w:autoSpaceDN w:val="0"/>
        <w:adjustRightInd w:val="0"/>
        <w:ind w:left="72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r w:rsidR="00234B10">
        <w:rPr>
          <w:rFonts w:cs="Arial"/>
          <w:i/>
          <w:sz w:val="20"/>
          <w:szCs w:val="20"/>
        </w:rPr>
        <w:t xml:space="preserve">Trattamento per attività prestata in giorno festivo </w:t>
      </w:r>
      <w:r w:rsidR="00647807">
        <w:rPr>
          <w:rFonts w:cs="Arial"/>
          <w:i/>
          <w:sz w:val="20"/>
          <w:szCs w:val="20"/>
        </w:rPr>
        <w:t>o orario notturno</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proofErr w:type="spellStart"/>
      <w:r>
        <w:rPr>
          <w:rFonts w:cs="Arial"/>
          <w:i/>
          <w:sz w:val="20"/>
        </w:rPr>
        <w:t>descrizione</w:t>
      </w:r>
      <w:r>
        <w:rPr>
          <w:rFonts w:cs="Arial"/>
          <w:sz w:val="20"/>
        </w:rPr>
        <w:t>:</w:t>
      </w:r>
      <w:r w:rsidR="00201D7B">
        <w:rPr>
          <w:rFonts w:cs="Arial"/>
          <w:sz w:val="20"/>
        </w:rPr>
        <w:t>Maggiorazioni</w:t>
      </w:r>
      <w:proofErr w:type="spellEnd"/>
      <w:r w:rsidR="00201D7B">
        <w:rPr>
          <w:rFonts w:cs="Arial"/>
          <w:sz w:val="20"/>
        </w:rPr>
        <w:t xml:space="preserve"> orarie della retribuzione per servizi effettuati in giorni festivi, in giorni di riposo settimanale e/ o orari notturni</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201D7B">
        <w:rPr>
          <w:rFonts w:cs="Arial"/>
          <w:i/>
          <w:sz w:val="20"/>
        </w:rPr>
        <w:t>1100,00</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201D7B">
        <w:rPr>
          <w:rFonts w:cs="Arial"/>
          <w:i/>
          <w:sz w:val="20"/>
          <w:szCs w:val="20"/>
        </w:rPr>
        <w:t>art. 2</w:t>
      </w:r>
      <w:r w:rsidR="00B1257A">
        <w:rPr>
          <w:rFonts w:cs="Arial"/>
          <w:i/>
          <w:sz w:val="20"/>
          <w:szCs w:val="20"/>
        </w:rPr>
        <w:t>4</w:t>
      </w:r>
      <w:r w:rsidR="00201D7B">
        <w:rPr>
          <w:rFonts w:cs="Arial"/>
          <w:i/>
          <w:sz w:val="20"/>
          <w:szCs w:val="20"/>
        </w:rPr>
        <w:t xml:space="preserve"> del CCNL 14.09.2000</w:t>
      </w:r>
      <w:r>
        <w:rPr>
          <w:rFonts w:cs="Arial"/>
          <w:i/>
          <w:sz w:val="20"/>
        </w:rPr>
        <w:t xml:space="preserve">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201D7B">
        <w:rPr>
          <w:rFonts w:cs="Arial"/>
          <w:i/>
          <w:sz w:val="20"/>
        </w:rPr>
        <w:t xml:space="preserve">art. </w:t>
      </w:r>
      <w:r w:rsidR="00647807">
        <w:rPr>
          <w:rFonts w:cs="Arial"/>
          <w:i/>
          <w:sz w:val="20"/>
        </w:rPr>
        <w:t>21</w:t>
      </w:r>
      <w:r w:rsidR="00201D7B">
        <w:rPr>
          <w:rFonts w:cs="Arial"/>
          <w:i/>
          <w:sz w:val="20"/>
        </w:rPr>
        <w:t xml:space="preserve"> del vigente CCDI</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criteri di attribuzione: </w:t>
      </w:r>
      <w:r w:rsidR="00201D7B">
        <w:t>svolgimento di particolari attività, anche non in turno, in giorni festivi, non lavorativi o in orari notturni, così come disposto dalla disciplina di cui al citato art. 2</w:t>
      </w:r>
      <w:r w:rsidR="00B1257A">
        <w:t>4</w:t>
      </w:r>
      <w:r w:rsidR="00201D7B">
        <w:t xml:space="preserve"> del CCNL 14.09.2000</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obiettivo che si vuole raggiungere con l’attribuzione dell’indennità in relazione anche  all’ interesse specifico per la collettività:   </w:t>
      </w:r>
      <w:r w:rsidR="00201D7B">
        <w:rPr>
          <w:rFonts w:cs="Arial"/>
          <w:i/>
          <w:sz w:val="20"/>
        </w:rPr>
        <w:t>erogazione di particolari servizi con una certa continuità, anche in giorni festivi o in orari notturni, pur non essendo costituito un particolare servizio per turni.</w:t>
      </w:r>
    </w:p>
    <w:p w:rsidR="001C681C" w:rsidRDefault="001C681C">
      <w:pPr>
        <w:autoSpaceDE w:val="0"/>
        <w:autoSpaceDN w:val="0"/>
        <w:adjustRightInd w:val="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Indennità  o compenso</w:t>
      </w:r>
      <w:r w:rsidR="00201D7B">
        <w:rPr>
          <w:rFonts w:cs="Arial"/>
          <w:i/>
          <w:sz w:val="20"/>
        </w:rPr>
        <w:t xml:space="preserve"> per </w:t>
      </w:r>
      <w:proofErr w:type="spellStart"/>
      <w:r w:rsidR="00201D7B">
        <w:rPr>
          <w:rFonts w:cs="Arial"/>
          <w:i/>
          <w:sz w:val="20"/>
        </w:rPr>
        <w:t>Sv</w:t>
      </w:r>
      <w:proofErr w:type="spellEnd"/>
      <w:r w:rsidR="00201D7B">
        <w:rPr>
          <w:rFonts w:cs="Arial"/>
          <w:i/>
          <w:sz w:val="20"/>
        </w:rPr>
        <w:t xml:space="preserve">. Di </w:t>
      </w:r>
      <w:r w:rsidR="00B1257A">
        <w:rPr>
          <w:rFonts w:cs="Arial"/>
          <w:i/>
          <w:sz w:val="20"/>
        </w:rPr>
        <w:t>Reperibilità</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w:t>
      </w:r>
      <w:r w:rsidR="00B1257A">
        <w:rPr>
          <w:rFonts w:cs="Arial"/>
          <w:i/>
          <w:sz w:val="20"/>
        </w:rPr>
        <w:t xml:space="preserve"> Istituzione  di servizi di reperibilità per garantire interventi in caso di scadenze di termini perentori per particolari denunce inerenti i servizi demografici, in caso di più giorni festivi consecutivi.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B1257A">
        <w:rPr>
          <w:rFonts w:cs="Arial"/>
          <w:i/>
          <w:sz w:val="20"/>
        </w:rPr>
        <w:t>100,00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B1257A">
        <w:rPr>
          <w:rFonts w:cs="Arial"/>
          <w:i/>
          <w:sz w:val="20"/>
        </w:rPr>
        <w:t>art. 23 del CCNL 14.09.2000</w:t>
      </w:r>
      <w:r>
        <w:rPr>
          <w:rFonts w:cs="Arial"/>
          <w:i/>
          <w:sz w:val="20"/>
        </w:rPr>
        <w:t>-</w:t>
      </w:r>
    </w:p>
    <w:p w:rsidR="001C681C" w:rsidRPr="00647807" w:rsidRDefault="001C681C" w:rsidP="0064780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647807">
        <w:rPr>
          <w:rFonts w:cs="Arial"/>
          <w:i/>
          <w:sz w:val="20"/>
        </w:rPr>
        <w:t xml:space="preserve">riferimento all’articolo del  CDI aziendale:  </w:t>
      </w:r>
      <w:r w:rsidR="00B1257A" w:rsidRPr="00647807">
        <w:rPr>
          <w:rFonts w:cs="Arial"/>
          <w:i/>
          <w:sz w:val="20"/>
        </w:rPr>
        <w:t>art. 19 bis del vigente CCDI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 di attribuzione: </w:t>
      </w:r>
      <w:r w:rsidR="00647807">
        <w:rPr>
          <w:rFonts w:cs="Arial"/>
          <w:i/>
          <w:sz w:val="20"/>
        </w:rPr>
        <w:t xml:space="preserve">l’indennità viene quantificata ai sensi dell’art. 23 del vigente CCNL 14.09.2000 e riconosciuta ai dipendenti che in caso di festività che si prolungano per più di 2 giornate consecutive che restano a disposizione in caso di chiamata per rientrare in servizio in caso di necessità </w:t>
      </w:r>
      <w:r w:rsidR="00C43548">
        <w:rPr>
          <w:rFonts w:cs="Arial"/>
          <w:i/>
          <w:sz w:val="20"/>
        </w:rPr>
        <w:t>per denunce anagrafiche che hanno scadenze perentorie.</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obiettivo che si vuole raggiungere con l’attribuzione dell’indennità/compenso in relazione anche  all’ interesse specifico per la collettività: </w:t>
      </w:r>
      <w:r w:rsidR="00C43548">
        <w:rPr>
          <w:rFonts w:cs="Arial"/>
          <w:i/>
          <w:sz w:val="20"/>
        </w:rPr>
        <w:t>garantire l’assolvimento di improrogabili scadenza per denunce anagrafiche in caso di più giorni festivi continuativi , oltre a garantire l’intervento in caso di eme</w:t>
      </w:r>
    </w:p>
    <w:p w:rsidR="001C681C" w:rsidRDefault="001C681C">
      <w:pPr>
        <w:ind w:firstLine="360"/>
        <w:rPr>
          <w:rFonts w:cs="Arial"/>
          <w:b/>
          <w:i/>
          <w:sz w:val="20"/>
        </w:rPr>
      </w:pPr>
    </w:p>
    <w:p w:rsidR="001C681C" w:rsidRDefault="001C681C">
      <w:pPr>
        <w:pBdr>
          <w:top w:val="single" w:sz="4" w:space="1" w:color="auto"/>
          <w:left w:val="single" w:sz="4" w:space="0" w:color="auto"/>
          <w:bottom w:val="single" w:sz="4" w:space="1" w:color="auto"/>
          <w:right w:val="single" w:sz="4" w:space="4" w:color="auto"/>
        </w:pBdr>
        <w:ind w:left="284" w:firstLine="360"/>
        <w:rPr>
          <w:rFonts w:cs="Arial"/>
          <w:i/>
          <w:sz w:val="20"/>
        </w:rPr>
      </w:pPr>
      <w:r>
        <w:rPr>
          <w:rFonts w:cs="Arial"/>
          <w:b/>
          <w:i/>
          <w:sz w:val="20"/>
        </w:rPr>
        <w:t xml:space="preserve"> Indennità  o compenso</w:t>
      </w:r>
      <w:r>
        <w:rPr>
          <w:rFonts w:cs="Arial"/>
          <w:i/>
          <w:sz w:val="20"/>
        </w:rPr>
        <w:t xml:space="preserve"> per “</w:t>
      </w:r>
      <w:r w:rsidR="00BB6804">
        <w:rPr>
          <w:rFonts w:cs="Arial"/>
          <w:i/>
          <w:sz w:val="20"/>
        </w:rPr>
        <w:t>particolar</w:t>
      </w:r>
      <w:r w:rsidR="00C43548">
        <w:rPr>
          <w:rFonts w:cs="Arial"/>
          <w:i/>
          <w:sz w:val="20"/>
        </w:rPr>
        <w:t xml:space="preserve">i o specifiche </w:t>
      </w:r>
      <w:r w:rsidR="00F07C3A">
        <w:rPr>
          <w:rFonts w:cs="Arial"/>
          <w:i/>
          <w:sz w:val="20"/>
        </w:rPr>
        <w:t>responsabili</w:t>
      </w:r>
      <w:r w:rsidR="00C43548">
        <w:rPr>
          <w:rFonts w:cs="Arial"/>
          <w:i/>
          <w:sz w:val="20"/>
        </w:rPr>
        <w:t>tà</w:t>
      </w:r>
      <w:r>
        <w:rPr>
          <w:rFonts w:cs="Arial"/>
          <w:i/>
          <w:sz w:val="20"/>
        </w:rPr>
        <w:t>”</w:t>
      </w:r>
    </w:p>
    <w:p w:rsidR="001C681C" w:rsidRDefault="00C43548">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finanziamento dello svolgimento di compiti che comportano specifiche e particolari responsabilità del personale formalmente individuato delle categorie B,C e D non incaricato di posizione organizzativa.</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w:t>
      </w:r>
      <w:r w:rsidR="0004778E">
        <w:rPr>
          <w:rFonts w:cs="Arial"/>
          <w:i/>
          <w:sz w:val="20"/>
        </w:rPr>
        <w:t>9.600</w:t>
      </w:r>
      <w:r w:rsidR="00C43548">
        <w:rPr>
          <w:rFonts w:cs="Arial"/>
          <w:i/>
          <w:sz w:val="20"/>
        </w:rPr>
        <w:t>,00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sidR="00C43548">
        <w:rPr>
          <w:rFonts w:cs="Arial"/>
          <w:i/>
          <w:sz w:val="20"/>
        </w:rPr>
        <w:t xml:space="preserve">art. 17 comma 2 </w:t>
      </w:r>
      <w:proofErr w:type="spellStart"/>
      <w:r w:rsidR="00C43548">
        <w:rPr>
          <w:rFonts w:cs="Arial"/>
          <w:i/>
          <w:sz w:val="20"/>
        </w:rPr>
        <w:t>lett</w:t>
      </w:r>
      <w:proofErr w:type="spellEnd"/>
      <w:r w:rsidR="00C43548">
        <w:rPr>
          <w:rFonts w:cs="Arial"/>
          <w:i/>
          <w:sz w:val="20"/>
        </w:rPr>
        <w:t xml:space="preserve">. F) e lettera I del CCNL 01.04.1999 e </w:t>
      </w:r>
      <w:proofErr w:type="spellStart"/>
      <w:r w:rsidR="00C43548">
        <w:rPr>
          <w:rFonts w:cs="Arial"/>
          <w:i/>
          <w:sz w:val="20"/>
        </w:rPr>
        <w:t>smi</w:t>
      </w:r>
      <w:proofErr w:type="spellEnd"/>
      <w:r w:rsidR="00C43548">
        <w:rPr>
          <w:rFonts w:cs="Arial"/>
          <w:i/>
          <w:sz w:val="20"/>
        </w:rPr>
        <w:t xml:space="preserve"> a norma degli artt. 7 del CCNL 09.5.2006 e art. 36 c. 2 del CCNL 22.01.2004</w:t>
      </w:r>
      <w:r>
        <w:rPr>
          <w:rFonts w:cs="Arial"/>
          <w:i/>
          <w:sz w:val="20"/>
        </w:rPr>
        <w:t>-</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CDI aziendale:  </w:t>
      </w:r>
      <w:r w:rsidR="0052388C">
        <w:rPr>
          <w:rFonts w:cs="Arial"/>
          <w:i/>
          <w:sz w:val="20"/>
        </w:rPr>
        <w:t>art. 22 e 23 del vigente CCDI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 di attribuzione: </w:t>
      </w:r>
      <w:r w:rsidR="0052388C">
        <w:rPr>
          <w:rFonts w:cs="Arial"/>
          <w:i/>
          <w:sz w:val="20"/>
        </w:rPr>
        <w:t>riconoscimento al personale indicato dai singoli Responsabili dei servizi</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obiettivo che si vuole raggiungere con l’attribuzione dell’indennità/compenso in relazione anche  all’ interesse specifico per la collettività: </w:t>
      </w:r>
      <w:r w:rsidR="00024F7E">
        <w:rPr>
          <w:rFonts w:cs="Arial"/>
          <w:i/>
          <w:sz w:val="20"/>
        </w:rPr>
        <w:t xml:space="preserve">individuazione di più figure all’interno dell’Ente che possano svolgere determinati servizi comportanti particolari o specifiche </w:t>
      </w:r>
      <w:proofErr w:type="spellStart"/>
      <w:r w:rsidR="00024F7E">
        <w:rPr>
          <w:rFonts w:cs="Arial"/>
          <w:i/>
          <w:sz w:val="20"/>
        </w:rPr>
        <w:t>responsabilità,</w:t>
      </w:r>
      <w:r w:rsidR="00F07C3A">
        <w:rPr>
          <w:rFonts w:cs="Arial"/>
          <w:i/>
          <w:sz w:val="20"/>
        </w:rPr>
        <w:t>diverse</w:t>
      </w:r>
      <w:proofErr w:type="spellEnd"/>
      <w:r w:rsidR="00F07C3A">
        <w:rPr>
          <w:rFonts w:cs="Arial"/>
          <w:i/>
          <w:sz w:val="20"/>
        </w:rPr>
        <w:t xml:space="preserve"> da quelle tipiche del profilo ricoperto,</w:t>
      </w:r>
      <w:r w:rsidR="00024F7E">
        <w:rPr>
          <w:rFonts w:cs="Arial"/>
          <w:i/>
          <w:sz w:val="20"/>
        </w:rPr>
        <w:t xml:space="preserve"> in maniera tale che diverse figure siano predisposte ad adempiere a compiti e a rispondere a richieste specifiche da parte dell’Utenza</w:t>
      </w:r>
    </w:p>
    <w:p w:rsidR="00024F7E" w:rsidRDefault="00024F7E" w:rsidP="00024F7E">
      <w:pPr>
        <w:pStyle w:val="Paragrafoelenco"/>
        <w:rPr>
          <w:rFonts w:ascii="Calibri" w:hAnsi="Calibri" w:cs="Arial"/>
          <w:i/>
          <w:sz w:val="20"/>
        </w:rPr>
      </w:pPr>
    </w:p>
    <w:p w:rsidR="00024F7E" w:rsidRDefault="00024F7E">
      <w:pPr>
        <w:pStyle w:val="Paragrafoelenco"/>
        <w:rPr>
          <w:rFonts w:ascii="Calibri" w:hAnsi="Calibri" w:cs="Arial"/>
          <w:i/>
          <w:sz w:val="20"/>
        </w:rPr>
      </w:pPr>
    </w:p>
    <w:p w:rsidR="001C681C" w:rsidRDefault="001C681C">
      <w:pPr>
        <w:numPr>
          <w:ilvl w:val="0"/>
          <w:numId w:val="20"/>
        </w:numPr>
        <w:spacing w:after="0"/>
        <w:ind w:left="284" w:hanging="284"/>
        <w:rPr>
          <w:rFonts w:cs="Arial"/>
          <w:b/>
          <w:sz w:val="20"/>
          <w:u w:val="single"/>
        </w:rPr>
      </w:pPr>
      <w:r>
        <w:rPr>
          <w:rFonts w:cs="Arial"/>
          <w:b/>
          <w:sz w:val="20"/>
          <w:u w:val="single"/>
        </w:rPr>
        <w:t>PROGETTI INCENTIVANTI:</w:t>
      </w:r>
    </w:p>
    <w:p w:rsidR="001C681C" w:rsidRDefault="001C681C">
      <w:pPr>
        <w:ind w:left="284"/>
        <w:rPr>
          <w:rFonts w:cs="Arial"/>
          <w:b/>
          <w:sz w:val="20"/>
          <w:u w:val="single"/>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sz w:val="20"/>
        </w:rPr>
      </w:pPr>
      <w:r>
        <w:rPr>
          <w:rFonts w:cs="Arial"/>
          <w:b/>
          <w:sz w:val="20"/>
        </w:rPr>
        <w:t xml:space="preserve"> Progetto</w:t>
      </w:r>
      <w:r>
        <w:rPr>
          <w:rFonts w:cs="Arial"/>
          <w:sz w:val="20"/>
        </w:rPr>
        <w:t xml:space="preserve"> “</w:t>
      </w:r>
      <w:r w:rsidR="00FE306D">
        <w:rPr>
          <w:rFonts w:cs="Arial"/>
          <w:sz w:val="20"/>
        </w:rPr>
        <w:t>Valorizzazione del mercato domenicale di Cavola  Ann</w:t>
      </w:r>
      <w:r w:rsidR="00AF2134">
        <w:rPr>
          <w:rFonts w:cs="Arial"/>
          <w:sz w:val="20"/>
        </w:rPr>
        <w:t>i</w:t>
      </w:r>
      <w:r w:rsidR="00FE306D">
        <w:rPr>
          <w:rFonts w:cs="Arial"/>
          <w:sz w:val="20"/>
        </w:rPr>
        <w:t xml:space="preserve"> 201</w:t>
      </w:r>
      <w:r w:rsidR="00AF2134">
        <w:rPr>
          <w:rFonts w:cs="Arial"/>
          <w:sz w:val="20"/>
        </w:rPr>
        <w:t>5 -  2016</w:t>
      </w:r>
      <w:r>
        <w:rPr>
          <w:rFonts w:cs="Arial"/>
          <w:sz w:val="20"/>
        </w:rPr>
        <w:t>”</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Descrizione e finalità del progetto e interesse specifico per la collettività: </w:t>
      </w:r>
      <w:r w:rsidR="00A9200E">
        <w:rPr>
          <w:rFonts w:cs="Arial"/>
          <w:i/>
          <w:sz w:val="20"/>
        </w:rPr>
        <w:t>garantire la presenza di un operatore al mercato domenicale, finalizzata, oltre che all’espletamento delle operazioni di registrazione presenze, ad organizzare in modo efficiente e migliorare il mercato per consolidare la vocazione produttiva di Cavola.</w:t>
      </w:r>
    </w:p>
    <w:p w:rsidR="0004778E" w:rsidRDefault="00FF54E7" w:rsidP="0004778E">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04778E">
        <w:rPr>
          <w:rFonts w:cs="Arial"/>
          <w:i/>
          <w:sz w:val="20"/>
        </w:rPr>
        <w:t xml:space="preserve">Personale che aderisce al Progetto : </w:t>
      </w:r>
      <w:r w:rsidR="00AF2134">
        <w:rPr>
          <w:rFonts w:cs="Arial"/>
          <w:i/>
          <w:sz w:val="20"/>
        </w:rPr>
        <w:t xml:space="preserve">n. 1 </w:t>
      </w:r>
      <w:r w:rsidRPr="0004778E">
        <w:rPr>
          <w:rFonts w:cs="Arial"/>
          <w:i/>
          <w:sz w:val="20"/>
        </w:rPr>
        <w:t xml:space="preserve">Agente di P.M. </w:t>
      </w:r>
    </w:p>
    <w:p w:rsidR="001C681C" w:rsidRPr="0004778E" w:rsidRDefault="001C681C" w:rsidP="0004778E">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sidRPr="0004778E">
        <w:rPr>
          <w:rFonts w:cs="Arial"/>
          <w:i/>
          <w:sz w:val="20"/>
        </w:rPr>
        <w:t xml:space="preserve">Importo € </w:t>
      </w:r>
      <w:r w:rsidR="00FE306D" w:rsidRPr="0004778E">
        <w:rPr>
          <w:rFonts w:cs="Arial"/>
          <w:i/>
          <w:sz w:val="20"/>
        </w:rPr>
        <w:t>1.300,00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A9200E">
        <w:rPr>
          <w:rFonts w:cs="Arial"/>
          <w:i/>
          <w:sz w:val="20"/>
        </w:rPr>
        <w:t xml:space="preserve">14 e 24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A9200E">
        <w:rPr>
          <w:rFonts w:cs="Arial"/>
          <w:i/>
          <w:sz w:val="20"/>
        </w:rPr>
        <w:t>incentivazione fissa pari a 25€ a presenza, oltre la maggiorazione oraria prevista dal vigente CCNL, da erogarsi a seguito di apposita relazione rilasciata dal competente responsabile</w:t>
      </w:r>
    </w:p>
    <w:p w:rsidR="001C681C" w:rsidRDefault="001C681C">
      <w:pPr>
        <w:ind w:left="2880" w:hanging="2171"/>
        <w:rPr>
          <w:rFonts w:cs="Arial"/>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w:t>
      </w:r>
      <w:r w:rsidR="00A9200E">
        <w:rPr>
          <w:rFonts w:cs="Arial"/>
          <w:i/>
          <w:sz w:val="20"/>
        </w:rPr>
        <w:t>Vigilanza e presidio del territorio con servizi serali e notturni</w:t>
      </w:r>
      <w:r>
        <w:rPr>
          <w:rFonts w:cs="Arial"/>
          <w:i/>
          <w:sz w:val="20"/>
        </w:rPr>
        <w:t>”</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xml:space="preserve">: </w:t>
      </w:r>
      <w:r w:rsidR="00F07C3A">
        <w:rPr>
          <w:rFonts w:cs="Arial"/>
          <w:sz w:val="20"/>
        </w:rPr>
        <w:t xml:space="preserve">Intensificazione dei controlli serali e notturni </w:t>
      </w:r>
      <w:r w:rsidR="00A9200E">
        <w:rPr>
          <w:rFonts w:cs="Arial"/>
          <w:sz w:val="20"/>
        </w:rPr>
        <w:t>presidio del territorio, in eventuale collaborazione con altri comandi di Polizia Municipale o in sinergia con altre Forze di Polizia</w:t>
      </w:r>
      <w:r w:rsidR="00FF54E7">
        <w:rPr>
          <w:rFonts w:cs="Arial"/>
          <w:sz w:val="20"/>
        </w:rPr>
        <w:t xml:space="preserve">, anche in funzione del crescente fenomeno di furti che interessa il territorio comunale </w:t>
      </w:r>
      <w:r w:rsidR="00A9200E">
        <w:rPr>
          <w:rFonts w:cs="Arial"/>
          <w:sz w:val="20"/>
        </w:rPr>
        <w:t xml:space="preserve">e partecipazione alle manifestazioni </w:t>
      </w:r>
      <w:r w:rsidR="00FF54E7">
        <w:rPr>
          <w:rFonts w:cs="Arial"/>
          <w:sz w:val="20"/>
        </w:rPr>
        <w:t xml:space="preserve"> che si svolgono in particolare nel periodo estivo in orario ser</w:t>
      </w:r>
      <w:r w:rsidR="001D5555">
        <w:rPr>
          <w:rFonts w:cs="Arial"/>
          <w:sz w:val="20"/>
        </w:rPr>
        <w:t>a</w:t>
      </w:r>
      <w:r w:rsidR="00FF54E7">
        <w:rPr>
          <w:rFonts w:cs="Arial"/>
          <w:sz w:val="20"/>
        </w:rPr>
        <w:t>le – notturno che richiedono servizi di viabilità e vigilanza, nonché vigilanza presso locali notturni tipo “Discoteche “</w:t>
      </w:r>
    </w:p>
    <w:p w:rsidR="001D5555" w:rsidRDefault="001D5555">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Personale che aderisce al progetto</w:t>
      </w:r>
      <w:r w:rsidRPr="001D5555">
        <w:rPr>
          <w:rFonts w:cs="Arial"/>
          <w:sz w:val="20"/>
        </w:rPr>
        <w:t>:</w:t>
      </w:r>
      <w:r>
        <w:rPr>
          <w:rFonts w:cs="Arial"/>
          <w:sz w:val="20"/>
        </w:rPr>
        <w:t xml:space="preserve"> N. 1 Agente di P.M.</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w:t>
      </w:r>
      <w:r w:rsidR="00FF54E7">
        <w:rPr>
          <w:rFonts w:cs="Arial"/>
          <w:i/>
          <w:sz w:val="20"/>
        </w:rPr>
        <w:t>640,00</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del  CCDI aziendale:  </w:t>
      </w:r>
      <w:r w:rsidR="00FF54E7">
        <w:rPr>
          <w:rFonts w:cs="Arial"/>
          <w:i/>
          <w:sz w:val="20"/>
        </w:rPr>
        <w:t>14 e 24</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FF54E7">
        <w:rPr>
          <w:rFonts w:cs="Arial"/>
          <w:i/>
          <w:sz w:val="20"/>
        </w:rPr>
        <w:t>incentivazione fissa per ogni attività prestata in turno di almeno 6 ore effettuato nella fascia oraria serale – nottu</w:t>
      </w:r>
      <w:r w:rsidR="00AF2134">
        <w:rPr>
          <w:rFonts w:cs="Arial"/>
          <w:i/>
          <w:sz w:val="20"/>
        </w:rPr>
        <w:t>rna compresa dalle 19.00 alle 7.</w:t>
      </w:r>
      <w:r w:rsidR="00FF54E7">
        <w:rPr>
          <w:rFonts w:cs="Arial"/>
          <w:i/>
          <w:sz w:val="20"/>
        </w:rPr>
        <w:t>00 oltre la maggiorazione oraria prevista dal vigente CCNL. E’ prevista l’effettuazione di n. 8 servizi al massimo. L’erogazione viene effettuata a seguito di apposita relazione rilasciata dal competente responsabile</w:t>
      </w:r>
    </w:p>
    <w:p w:rsidR="001C681C" w:rsidRDefault="001C681C">
      <w:pPr>
        <w:ind w:left="720" w:hanging="294"/>
        <w:rPr>
          <w:rFonts w:cs="Arial"/>
          <w:b/>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w:t>
      </w:r>
      <w:r w:rsidR="00FF54E7">
        <w:rPr>
          <w:rFonts w:cs="Arial"/>
          <w:i/>
          <w:sz w:val="20"/>
        </w:rPr>
        <w:t>Miglioramento dei servizi pubblici e salvaguardia del patrimonio comunale</w:t>
      </w:r>
      <w:r>
        <w:rPr>
          <w:rFonts w:cs="Arial"/>
          <w:i/>
          <w:sz w:val="20"/>
        </w:rPr>
        <w:t>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xml:space="preserve">: </w:t>
      </w:r>
      <w:r w:rsidR="00A20801">
        <w:rPr>
          <w:rFonts w:cs="Arial"/>
          <w:sz w:val="20"/>
        </w:rPr>
        <w:t xml:space="preserve">controllo del territorio  al fine della pronta attivazione per interventi di emergenza sulla rete stradale, </w:t>
      </w:r>
      <w:r w:rsidR="005E5485">
        <w:rPr>
          <w:rFonts w:cs="Arial"/>
          <w:sz w:val="20"/>
        </w:rPr>
        <w:t>patrimonio comunale in caso di pericolo per la pubblica e privata incolumità</w:t>
      </w:r>
    </w:p>
    <w:p w:rsidR="001D5555" w:rsidRDefault="001D5555">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personale che aderisce al progetto</w:t>
      </w:r>
      <w:r w:rsidRPr="001D5555">
        <w:rPr>
          <w:rFonts w:cs="Arial"/>
          <w:sz w:val="20"/>
        </w:rPr>
        <w:t>:</w:t>
      </w:r>
      <w:r>
        <w:rPr>
          <w:rFonts w:cs="Arial"/>
          <w:sz w:val="20"/>
        </w:rPr>
        <w:t xml:space="preserve"> N. 3 Operai manutentori</w:t>
      </w:r>
    </w:p>
    <w:p w:rsidR="00FF54E7" w:rsidRDefault="001C681C" w:rsidP="00FF54E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w:t>
      </w:r>
      <w:r w:rsidR="00FF54E7">
        <w:rPr>
          <w:rFonts w:cs="Arial"/>
          <w:i/>
          <w:sz w:val="20"/>
        </w:rPr>
        <w:t>900,00</w:t>
      </w:r>
    </w:p>
    <w:p w:rsidR="001C681C" w:rsidRDefault="00FF54E7" w:rsidP="00FF54E7">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all’articolo </w:t>
      </w:r>
      <w:r w:rsidR="001C681C">
        <w:rPr>
          <w:rFonts w:cs="Arial"/>
          <w:i/>
          <w:sz w:val="20"/>
        </w:rPr>
        <w:t xml:space="preserve"> del  CCDI aziendale:  </w:t>
      </w:r>
      <w:r>
        <w:rPr>
          <w:rFonts w:cs="Arial"/>
          <w:i/>
          <w:sz w:val="20"/>
        </w:rPr>
        <w:t xml:space="preserve">14 e 24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criterio di remunerazione: </w:t>
      </w:r>
      <w:r w:rsidR="005E5485">
        <w:rPr>
          <w:rFonts w:cs="Arial"/>
          <w:i/>
          <w:sz w:val="20"/>
        </w:rPr>
        <w:t xml:space="preserve">valutazione del responsabile in relazione all’impegno, professionalità e disponibilità dimostrate- raggiungimento dei risultati attesi </w:t>
      </w:r>
    </w:p>
    <w:p w:rsidR="001C681C" w:rsidRDefault="001C681C">
      <w:pPr>
        <w:pStyle w:val="Paragrafoelenco"/>
        <w:rPr>
          <w:rFonts w:ascii="Calibri" w:hAnsi="Calibri" w:cs="Arial"/>
          <w:sz w:val="20"/>
        </w:rPr>
      </w:pPr>
    </w:p>
    <w:p w:rsidR="001C681C" w:rsidRDefault="001C681C">
      <w:pPr>
        <w:pStyle w:val="Paragrafoelenco"/>
        <w:numPr>
          <w:ilvl w:val="0"/>
          <w:numId w:val="20"/>
        </w:numPr>
        <w:ind w:left="142" w:hanging="142"/>
        <w:rPr>
          <w:rFonts w:ascii="Calibri" w:hAnsi="Calibri" w:cs="Arial"/>
          <w:b/>
          <w:sz w:val="20"/>
          <w:u w:val="single"/>
        </w:rPr>
      </w:pPr>
      <w:r>
        <w:rPr>
          <w:rFonts w:ascii="Calibri" w:hAnsi="Calibri" w:cs="Arial"/>
          <w:b/>
          <w:sz w:val="20"/>
          <w:u w:val="single"/>
        </w:rPr>
        <w:t>ALTRE DESTINAZIONI:</w:t>
      </w:r>
    </w:p>
    <w:p w:rsidR="001C681C" w:rsidRDefault="001C681C">
      <w:pPr>
        <w:jc w:val="center"/>
        <w:rPr>
          <w:rFonts w:cs="Arial"/>
          <w:b/>
          <w:sz w:val="20"/>
        </w:rPr>
      </w:pPr>
    </w:p>
    <w:p w:rsidR="00A83406" w:rsidRDefault="00A83406" w:rsidP="00A83406">
      <w:pPr>
        <w:pBdr>
          <w:top w:val="single" w:sz="4" w:space="1" w:color="auto"/>
          <w:left w:val="single" w:sz="4" w:space="0" w:color="auto"/>
          <w:bottom w:val="single" w:sz="4" w:space="1" w:color="auto"/>
          <w:right w:val="single" w:sz="4" w:space="4" w:color="auto"/>
        </w:pBdr>
        <w:ind w:left="284" w:firstLine="360"/>
        <w:rPr>
          <w:rFonts w:cs="Arial"/>
          <w:i/>
          <w:sz w:val="20"/>
        </w:rPr>
      </w:pPr>
      <w:r>
        <w:rPr>
          <w:rFonts w:cs="Arial"/>
          <w:b/>
          <w:i/>
          <w:sz w:val="20"/>
        </w:rPr>
        <w:t>Incenti</w:t>
      </w:r>
      <w:r w:rsidR="0004778E">
        <w:rPr>
          <w:rFonts w:cs="Arial"/>
          <w:b/>
          <w:i/>
          <w:sz w:val="20"/>
        </w:rPr>
        <w:t xml:space="preserve">vi per la per la progettazione </w:t>
      </w:r>
    </w:p>
    <w:p w:rsidR="00A83406" w:rsidRDefault="0004778E" w:rsidP="00A83406">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Le </w:t>
      </w:r>
      <w:r w:rsidR="00A83406" w:rsidRPr="00024F7E">
        <w:rPr>
          <w:rFonts w:cs="Arial"/>
          <w:i/>
          <w:sz w:val="20"/>
        </w:rPr>
        <w:t xml:space="preserve"> somme destinate a finanziare incentivi di progettazioni effettuate dal personale dell’ufficio tecnico</w:t>
      </w:r>
      <w:r>
        <w:rPr>
          <w:rFonts w:cs="Arial"/>
          <w:i/>
          <w:sz w:val="20"/>
        </w:rPr>
        <w:t xml:space="preserve"> trovano risultano finanziate nei quadri di progetto delle opere stesse</w:t>
      </w:r>
      <w:r w:rsidR="00A83406" w:rsidRPr="00024F7E">
        <w:rPr>
          <w:rFonts w:cs="Arial"/>
          <w:i/>
          <w:sz w:val="20"/>
        </w:rPr>
        <w:t xml:space="preserve">. </w:t>
      </w:r>
    </w:p>
    <w:p w:rsidR="0004778E" w:rsidRDefault="0004778E" w:rsidP="0004778E">
      <w:pPr>
        <w:pStyle w:val="PuntoElencoLettere"/>
        <w:numPr>
          <w:ilvl w:val="0"/>
          <w:numId w:val="0"/>
        </w:numPr>
        <w:tabs>
          <w:tab w:val="clear" w:pos="567"/>
          <w:tab w:val="left" w:pos="1134"/>
        </w:tabs>
        <w:ind w:left="1134" w:right="98"/>
        <w:rPr>
          <w:szCs w:val="22"/>
          <w:u w:val="single"/>
        </w:rPr>
      </w:pPr>
    </w:p>
    <w:p w:rsidR="0004778E" w:rsidRDefault="0004778E" w:rsidP="0004778E">
      <w:pPr>
        <w:pStyle w:val="PuntoElencoLettere"/>
        <w:numPr>
          <w:ilvl w:val="0"/>
          <w:numId w:val="0"/>
        </w:numPr>
        <w:tabs>
          <w:tab w:val="clear" w:pos="567"/>
          <w:tab w:val="left" w:pos="1134"/>
        </w:tabs>
        <w:ind w:left="1134" w:right="98"/>
        <w:rPr>
          <w:szCs w:val="22"/>
          <w:u w:val="single"/>
        </w:rPr>
      </w:pPr>
    </w:p>
    <w:p w:rsidR="00B65580" w:rsidRDefault="00B65580" w:rsidP="0004778E">
      <w:pPr>
        <w:pStyle w:val="PuntoElencoLettere"/>
        <w:numPr>
          <w:ilvl w:val="0"/>
          <w:numId w:val="0"/>
        </w:numPr>
        <w:tabs>
          <w:tab w:val="clear" w:pos="567"/>
          <w:tab w:val="left" w:pos="1134"/>
        </w:tabs>
        <w:ind w:left="1134" w:right="98"/>
        <w:rPr>
          <w:szCs w:val="22"/>
          <w:u w:val="single"/>
        </w:rPr>
      </w:pPr>
    </w:p>
    <w:p w:rsidR="00B65580" w:rsidRDefault="00B65580" w:rsidP="0004778E">
      <w:pPr>
        <w:pStyle w:val="PuntoElencoLettere"/>
        <w:numPr>
          <w:ilvl w:val="0"/>
          <w:numId w:val="0"/>
        </w:numPr>
        <w:tabs>
          <w:tab w:val="clear" w:pos="567"/>
          <w:tab w:val="left" w:pos="1134"/>
        </w:tabs>
        <w:ind w:left="1134" w:right="98"/>
        <w:rPr>
          <w:szCs w:val="22"/>
          <w:u w:val="single"/>
        </w:rPr>
      </w:pPr>
    </w:p>
    <w:p w:rsidR="001C681C" w:rsidRDefault="001C681C">
      <w:pPr>
        <w:pStyle w:val="PuntoElencoLettere"/>
        <w:tabs>
          <w:tab w:val="clear" w:pos="567"/>
          <w:tab w:val="left" w:pos="1134"/>
        </w:tabs>
        <w:ind w:left="1134" w:right="98" w:hanging="567"/>
        <w:rPr>
          <w:szCs w:val="22"/>
          <w:u w:val="single"/>
        </w:rPr>
      </w:pPr>
      <w:r>
        <w:rPr>
          <w:szCs w:val="22"/>
          <w:u w:val="single"/>
        </w:rPr>
        <w:t xml:space="preserve">Gli effetti abrogativi impliciti </w:t>
      </w:r>
    </w:p>
    <w:p w:rsidR="001C681C" w:rsidRDefault="001C681C">
      <w:pPr>
        <w:pStyle w:val="PuntoElencoLettere"/>
        <w:numPr>
          <w:ilvl w:val="0"/>
          <w:numId w:val="0"/>
        </w:numPr>
        <w:tabs>
          <w:tab w:val="clear" w:pos="567"/>
          <w:tab w:val="left" w:pos="1134"/>
        </w:tabs>
        <w:ind w:left="1134" w:right="98"/>
        <w:rPr>
          <w:szCs w:val="22"/>
        </w:rPr>
      </w:pPr>
      <w:r>
        <w:rPr>
          <w:szCs w:val="22"/>
        </w:rPr>
        <w:t>Il Contratto Integrativo di riferimento non determina effetti abrogativi impliciti di alcuna norma contrattuale relativa a precedenti Contratti Integrativi stipulati.</w:t>
      </w:r>
    </w:p>
    <w:p w:rsidR="001C681C" w:rsidRDefault="001C681C">
      <w:pPr>
        <w:pStyle w:val="PuntoElencoLettere"/>
        <w:tabs>
          <w:tab w:val="clear" w:pos="567"/>
          <w:tab w:val="left" w:pos="1134"/>
        </w:tabs>
        <w:ind w:left="1134" w:right="98" w:hanging="567"/>
        <w:rPr>
          <w:u w:val="single"/>
        </w:rPr>
      </w:pPr>
      <w:r>
        <w:rPr>
          <w:u w:val="single"/>
        </w:rPr>
        <w:t xml:space="preserve">Illustrazione e specifica attestazione della coerenza con le previsioni in materia di </w:t>
      </w:r>
      <w:r>
        <w:rPr>
          <w:i/>
          <w:u w:val="single"/>
        </w:rPr>
        <w:t xml:space="preserve">meritocrazia </w:t>
      </w:r>
      <w:r>
        <w:rPr>
          <w:u w:val="single"/>
        </w:rPr>
        <w:t>e</w:t>
      </w:r>
      <w:r>
        <w:rPr>
          <w:i/>
          <w:u w:val="single"/>
        </w:rPr>
        <w:t xml:space="preserve"> </w:t>
      </w:r>
      <w:proofErr w:type="spellStart"/>
      <w:r>
        <w:rPr>
          <w:i/>
          <w:u w:val="single"/>
        </w:rPr>
        <w:t>premialità</w:t>
      </w:r>
      <w:proofErr w:type="spellEnd"/>
      <w:r>
        <w:rPr>
          <w:u w:val="single"/>
        </w:rPr>
        <w:t xml:space="preserve"> ai fini della corresponsione degli incentivi per la performance individuale ed organizzativa</w:t>
      </w:r>
    </w:p>
    <w:p w:rsidR="001C681C" w:rsidRDefault="001C681C">
      <w:pPr>
        <w:pStyle w:val="PuntoElencoLettere"/>
        <w:numPr>
          <w:ilvl w:val="0"/>
          <w:numId w:val="0"/>
        </w:numPr>
        <w:tabs>
          <w:tab w:val="clear" w:pos="567"/>
          <w:tab w:val="left" w:pos="1080"/>
        </w:tabs>
        <w:ind w:left="1134"/>
      </w:pPr>
      <w:r>
        <w:t xml:space="preserve">Le risorse decentrate vengono erogate sulla base di criteri legati alla qualità della prestazione resa, al raggiungimento degli obiettivi e all’assunzione di specifiche responsabilità, come definiti nel Sistema di Valutazione e Misurazione della Performance, approvato con deliberazione della Giunta Comunale n. </w:t>
      </w:r>
      <w:r w:rsidR="00D41B67">
        <w:t>131</w:t>
      </w:r>
      <w:r>
        <w:t xml:space="preserve"> del </w:t>
      </w:r>
      <w:r w:rsidR="00D41B67">
        <w:t>27.12.2010</w:t>
      </w:r>
      <w:r>
        <w:t xml:space="preserve">, in coerenza con le disposizioni in materia di meritocrazia e </w:t>
      </w:r>
      <w:proofErr w:type="spellStart"/>
      <w:r>
        <w:t>premialità</w:t>
      </w:r>
      <w:proofErr w:type="spellEnd"/>
      <w:r>
        <w:t xml:space="preserve"> previste dal Titolo III del </w:t>
      </w:r>
      <w:proofErr w:type="spellStart"/>
      <w:r>
        <w:t>D.Lgs.</w:t>
      </w:r>
      <w:proofErr w:type="spellEnd"/>
      <w:r>
        <w:t xml:space="preserve"> n. 150/2009, i cui principi sono stati recepiti nel Regolamento sull’ordinamento degli uffici e dei servizi in data</w:t>
      </w:r>
      <w:r w:rsidR="00D41B67">
        <w:t xml:space="preserve"> 27.12.2010 G.C. 127</w:t>
      </w:r>
    </w:p>
    <w:p w:rsidR="001C681C" w:rsidRDefault="001C681C">
      <w:pPr>
        <w:pStyle w:val="PuntoElencoLettere"/>
        <w:tabs>
          <w:tab w:val="clear" w:pos="567"/>
          <w:tab w:val="left" w:pos="1134"/>
        </w:tabs>
        <w:ind w:left="1134" w:right="98" w:hanging="567"/>
        <w:rPr>
          <w:szCs w:val="22"/>
        </w:rPr>
      </w:pPr>
      <w:r>
        <w:rPr>
          <w:szCs w:val="22"/>
          <w:u w:val="single"/>
        </w:rPr>
        <w:t xml:space="preserve">Illustrazione e specifica </w:t>
      </w:r>
      <w:r>
        <w:rPr>
          <w:bCs/>
          <w:szCs w:val="22"/>
          <w:u w:val="single"/>
        </w:rPr>
        <w:t>attestazione</w:t>
      </w:r>
      <w:r w:rsidR="00AF2134">
        <w:rPr>
          <w:bCs/>
          <w:szCs w:val="22"/>
          <w:u w:val="single"/>
        </w:rPr>
        <w:t xml:space="preserve"> </w:t>
      </w:r>
      <w:r>
        <w:rPr>
          <w:szCs w:val="22"/>
          <w:u w:val="single"/>
        </w:rPr>
        <w:t xml:space="preserve">della coerenza con il principio di </w:t>
      </w:r>
      <w:r>
        <w:rPr>
          <w:i/>
          <w:szCs w:val="22"/>
          <w:u w:val="single"/>
        </w:rPr>
        <w:t>selettività delle progressioni economiche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I criteri per l’assegnazione di nuove progressioni economiche, </w:t>
      </w:r>
      <w:r w:rsidR="00D41B67">
        <w:rPr>
          <w:szCs w:val="22"/>
        </w:rPr>
        <w:t xml:space="preserve">sono </w:t>
      </w:r>
      <w:r w:rsidR="00DE488B">
        <w:rPr>
          <w:szCs w:val="22"/>
        </w:rPr>
        <w:t>previsti nel vigente regolamento per la misurazione e valutazione della performance</w:t>
      </w:r>
      <w:r w:rsidR="00AF2134">
        <w:rPr>
          <w:szCs w:val="22"/>
        </w:rPr>
        <w:t xml:space="preserve"> e per la progressione nella categoria</w:t>
      </w:r>
      <w:r w:rsidR="00DE488B">
        <w:rPr>
          <w:szCs w:val="22"/>
        </w:rPr>
        <w:t xml:space="preserve"> approvato con deliberazione di G.C. n. 131 del 27.12.2010</w:t>
      </w:r>
    </w:p>
    <w:p w:rsidR="001C681C" w:rsidRPr="00377275" w:rsidRDefault="00DE488B">
      <w:pPr>
        <w:pStyle w:val="PuntoElencoLettere"/>
        <w:numPr>
          <w:ilvl w:val="0"/>
          <w:numId w:val="0"/>
        </w:numPr>
        <w:tabs>
          <w:tab w:val="clear" w:pos="567"/>
          <w:tab w:val="left" w:pos="1134"/>
        </w:tabs>
        <w:ind w:left="1134" w:right="98"/>
        <w:rPr>
          <w:szCs w:val="22"/>
        </w:rPr>
      </w:pPr>
      <w:r w:rsidRPr="005E5485">
        <w:rPr>
          <w:szCs w:val="22"/>
        </w:rPr>
        <w:t xml:space="preserve">Il presente CCDI </w:t>
      </w:r>
      <w:r w:rsidR="00AF2134">
        <w:rPr>
          <w:szCs w:val="22"/>
        </w:rPr>
        <w:t xml:space="preserve"> </w:t>
      </w:r>
      <w:r w:rsidR="00EE238F">
        <w:rPr>
          <w:szCs w:val="22"/>
        </w:rPr>
        <w:t xml:space="preserve"> </w:t>
      </w:r>
      <w:r w:rsidRPr="005E5485">
        <w:rPr>
          <w:szCs w:val="22"/>
        </w:rPr>
        <w:t xml:space="preserve">prevede </w:t>
      </w:r>
      <w:r w:rsidR="00AF2134">
        <w:rPr>
          <w:szCs w:val="22"/>
        </w:rPr>
        <w:t xml:space="preserve">l’attivazione delle procedure per </w:t>
      </w:r>
      <w:r w:rsidRPr="005E5485">
        <w:rPr>
          <w:szCs w:val="22"/>
        </w:rPr>
        <w:t xml:space="preserve">l’attribuzione di nuove </w:t>
      </w:r>
      <w:r w:rsidR="00377275" w:rsidRPr="005E5485">
        <w:rPr>
          <w:szCs w:val="22"/>
        </w:rPr>
        <w:t xml:space="preserve"> progressioni economiche</w:t>
      </w:r>
      <w:r w:rsidR="00EE238F">
        <w:rPr>
          <w:szCs w:val="22"/>
        </w:rPr>
        <w:t xml:space="preserve"> per l’anno 20</w:t>
      </w:r>
      <w:r w:rsidR="00A94D1A">
        <w:rPr>
          <w:szCs w:val="22"/>
        </w:rPr>
        <w:t>16</w:t>
      </w:r>
      <w:r w:rsidR="00EE238F">
        <w:rPr>
          <w:szCs w:val="22"/>
        </w:rPr>
        <w:t>;</w:t>
      </w:r>
    </w:p>
    <w:p w:rsidR="001C681C" w:rsidRDefault="001C681C">
      <w:pPr>
        <w:pStyle w:val="PuntoElencoLettere"/>
        <w:tabs>
          <w:tab w:val="clear" w:pos="567"/>
          <w:tab w:val="left" w:pos="1134"/>
        </w:tabs>
        <w:ind w:left="1134" w:right="98" w:hanging="567"/>
        <w:rPr>
          <w:szCs w:val="22"/>
          <w:u w:val="single"/>
        </w:rPr>
      </w:pPr>
      <w:r>
        <w:rPr>
          <w:szCs w:val="22"/>
          <w:u w:val="single"/>
        </w:rPr>
        <w:t xml:space="preserve">Illustrazione dei </w:t>
      </w:r>
      <w:r>
        <w:rPr>
          <w:i/>
          <w:szCs w:val="22"/>
          <w:u w:val="single"/>
        </w:rPr>
        <w:t xml:space="preserve">risultati attesi </w:t>
      </w:r>
      <w:r>
        <w:rPr>
          <w:iCs/>
          <w:szCs w:val="22"/>
          <w:u w:val="single"/>
        </w:rPr>
        <w:t xml:space="preserve">dalla sottoscrizione del contratto </w:t>
      </w:r>
      <w:proofErr w:type="spellStart"/>
      <w:r>
        <w:rPr>
          <w:iCs/>
          <w:szCs w:val="22"/>
          <w:u w:val="single"/>
        </w:rPr>
        <w:t>integrativo,</w:t>
      </w:r>
      <w:r>
        <w:rPr>
          <w:szCs w:val="22"/>
          <w:u w:val="single"/>
        </w:rPr>
        <w:t>in</w:t>
      </w:r>
      <w:proofErr w:type="spellEnd"/>
      <w:r>
        <w:rPr>
          <w:szCs w:val="22"/>
          <w:u w:val="single"/>
        </w:rPr>
        <w:t xml:space="preserve"> correlazione con gli strumenti di </w:t>
      </w:r>
      <w:r>
        <w:rPr>
          <w:u w:val="single"/>
        </w:rPr>
        <w:t>programmazione</w:t>
      </w:r>
      <w:r>
        <w:rPr>
          <w:szCs w:val="22"/>
          <w:u w:val="single"/>
        </w:rPr>
        <w:t xml:space="preserve"> gestionale (Piano della Performance), adottati dall’Amministrazione in coerenza con le previsioni del Titolo II del Decreto Legislativo n. 150/2009</w:t>
      </w:r>
    </w:p>
    <w:p w:rsidR="00EF60FF" w:rsidRDefault="005E5485">
      <w:pPr>
        <w:pStyle w:val="PuntoElencoLettere"/>
        <w:numPr>
          <w:ilvl w:val="0"/>
          <w:numId w:val="0"/>
        </w:numPr>
        <w:tabs>
          <w:tab w:val="clear" w:pos="567"/>
          <w:tab w:val="left" w:pos="1134"/>
        </w:tabs>
        <w:ind w:left="1134" w:right="98"/>
        <w:rPr>
          <w:szCs w:val="22"/>
        </w:rPr>
      </w:pPr>
      <w:r>
        <w:rPr>
          <w:szCs w:val="22"/>
        </w:rPr>
        <w:t xml:space="preserve">Ai sensi dell’art. 3 </w:t>
      </w:r>
      <w:r w:rsidR="001C681C">
        <w:rPr>
          <w:szCs w:val="22"/>
        </w:rPr>
        <w:t xml:space="preserve">del vigente Regolamento sull’ordinamento degli uffici e dei servizi, con il quale è stata </w:t>
      </w:r>
      <w:r w:rsidR="001C681C">
        <w:t xml:space="preserve">recepita in data </w:t>
      </w:r>
      <w:r w:rsidR="007938C8">
        <w:t>27.12.2010</w:t>
      </w:r>
      <w:r w:rsidR="001C681C">
        <w:t xml:space="preserve"> la disciplina di principio prevista nel titolo II del </w:t>
      </w:r>
      <w:proofErr w:type="spellStart"/>
      <w:r w:rsidR="001C681C">
        <w:t>D.Lgs.</w:t>
      </w:r>
      <w:proofErr w:type="spellEnd"/>
      <w:r w:rsidR="001C681C">
        <w:t xml:space="preserve"> n. 150/2009,</w:t>
      </w:r>
      <w:r w:rsidR="001C681C">
        <w:rPr>
          <w:szCs w:val="22"/>
        </w:rPr>
        <w:t xml:space="preserve"> è previsto </w:t>
      </w:r>
      <w:r w:rsidR="007938C8">
        <w:rPr>
          <w:szCs w:val="22"/>
        </w:rPr>
        <w:t xml:space="preserve">che il ciclo </w:t>
      </w:r>
      <w:r w:rsidR="001C681C">
        <w:rPr>
          <w:szCs w:val="22"/>
        </w:rPr>
        <w:t xml:space="preserve"> di gestione della performance </w:t>
      </w:r>
      <w:r>
        <w:rPr>
          <w:szCs w:val="22"/>
        </w:rPr>
        <w:t>si articola nelle fasi nello stesso descritte</w:t>
      </w:r>
      <w:r w:rsidR="00EF60FF">
        <w:rPr>
          <w:szCs w:val="22"/>
        </w:rPr>
        <w:t>, che comprendono, tra l’altro la definizione degli obiettivi, contenuti negli atti programmatori dell’Ente, il monitoraggio in corso d’esercizio e la misurazione e valutazione della performance organizzativa e individuale.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L’erogazione dei premi connessi legati alla produttività collettiva </w:t>
      </w:r>
      <w:proofErr w:type="spellStart"/>
      <w:r>
        <w:rPr>
          <w:szCs w:val="22"/>
        </w:rPr>
        <w:t>ed</w:t>
      </w:r>
      <w:proofErr w:type="spellEnd"/>
      <w:r>
        <w:rPr>
          <w:szCs w:val="22"/>
        </w:rPr>
        <w:t xml:space="preserve"> individuale, disciplinati dal presente Contratto integrativo, sono legati ai risultati attesi ed al raggiungimento degli obiettivi indicati nei predetti strum</w:t>
      </w:r>
      <w:r w:rsidR="00EF60FF">
        <w:rPr>
          <w:szCs w:val="22"/>
        </w:rPr>
        <w:t>enti di programmazione adottati, la cui valutazione viene effettuata in applicazione del vigente sistema di misurazione e valutazione della performance.</w:t>
      </w:r>
    </w:p>
    <w:p w:rsidR="001C681C" w:rsidRDefault="001C681C">
      <w:pPr>
        <w:pStyle w:val="PuntoElencoLettere"/>
        <w:tabs>
          <w:tab w:val="clear" w:pos="567"/>
          <w:tab w:val="left" w:pos="1134"/>
        </w:tabs>
        <w:ind w:left="1134" w:right="98" w:hanging="567"/>
        <w:rPr>
          <w:szCs w:val="22"/>
        </w:rPr>
      </w:pPr>
      <w:r>
        <w:rPr>
          <w:szCs w:val="22"/>
          <w:u w:val="single"/>
        </w:rPr>
        <w:t xml:space="preserve">altre informazioni </w:t>
      </w:r>
      <w:r>
        <w:rPr>
          <w:u w:val="single"/>
        </w:rPr>
        <w:t>eventualmente</w:t>
      </w:r>
      <w:r>
        <w:rPr>
          <w:szCs w:val="22"/>
          <w:u w:val="single"/>
        </w:rPr>
        <w:t xml:space="preserve"> ritenute utili per la migliore comprensione degli istituti regolati dal contratto</w:t>
      </w:r>
    </w:p>
    <w:p w:rsidR="001C681C" w:rsidRDefault="001C681C">
      <w:pPr>
        <w:pStyle w:val="PuntoElencoLettere"/>
        <w:numPr>
          <w:ilvl w:val="0"/>
          <w:numId w:val="0"/>
        </w:numPr>
        <w:tabs>
          <w:tab w:val="clear" w:pos="567"/>
          <w:tab w:val="left" w:pos="1134"/>
        </w:tabs>
        <w:ind w:left="567" w:right="98"/>
        <w:rPr>
          <w:szCs w:val="22"/>
        </w:rPr>
      </w:pPr>
      <w:r>
        <w:rPr>
          <w:szCs w:val="22"/>
        </w:rPr>
        <w:tab/>
        <w:t>Parte non pertinente allo specifico accordo illustrato.</w:t>
      </w:r>
    </w:p>
    <w:p w:rsidR="001C681C" w:rsidRDefault="001C681C">
      <w:pPr>
        <w:pStyle w:val="PuntoElencoLettere"/>
        <w:numPr>
          <w:ilvl w:val="0"/>
          <w:numId w:val="0"/>
        </w:numPr>
        <w:tabs>
          <w:tab w:val="clear" w:pos="567"/>
          <w:tab w:val="left" w:pos="1134"/>
        </w:tabs>
        <w:ind w:left="567" w:right="98"/>
        <w:rPr>
          <w:szCs w:val="22"/>
        </w:rPr>
      </w:pPr>
    </w:p>
    <w:p w:rsidR="006B0704" w:rsidRDefault="006B0704">
      <w:pPr>
        <w:pStyle w:val="PuntoElencoLettere"/>
        <w:numPr>
          <w:ilvl w:val="0"/>
          <w:numId w:val="0"/>
        </w:numPr>
        <w:tabs>
          <w:tab w:val="clear" w:pos="567"/>
          <w:tab w:val="left" w:pos="1134"/>
        </w:tabs>
        <w:ind w:left="567" w:right="98"/>
        <w:rPr>
          <w:szCs w:val="22"/>
        </w:rPr>
      </w:pPr>
    </w:p>
    <w:p w:rsidR="006B0704" w:rsidRDefault="006B0704" w:rsidP="006B0704">
      <w:pPr>
        <w:ind w:firstLine="708"/>
        <w:rPr>
          <w:szCs w:val="22"/>
        </w:rPr>
      </w:pPr>
      <w:r>
        <w:rPr>
          <w:szCs w:val="22"/>
        </w:rPr>
        <w:t xml:space="preserve">Toano, lì </w:t>
      </w:r>
      <w:r w:rsidR="008F25AC">
        <w:rPr>
          <w:szCs w:val="22"/>
        </w:rPr>
        <w:t>30.</w:t>
      </w:r>
      <w:r>
        <w:rPr>
          <w:szCs w:val="22"/>
        </w:rPr>
        <w:t>12.2016</w:t>
      </w:r>
    </w:p>
    <w:p w:rsidR="006B0704" w:rsidRDefault="006B0704" w:rsidP="006B0704">
      <w:pPr>
        <w:spacing w:after="0"/>
        <w:ind w:firstLine="709"/>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IL RESPONSABILE DEL SERVIZIO </w:t>
      </w:r>
    </w:p>
    <w:p w:rsidR="006B0704" w:rsidRDefault="006B0704" w:rsidP="006B0704">
      <w:pPr>
        <w:spacing w:after="0"/>
        <w:ind w:left="5672" w:firstLine="709"/>
        <w:rPr>
          <w:szCs w:val="22"/>
        </w:rPr>
      </w:pPr>
      <w:r>
        <w:rPr>
          <w:szCs w:val="22"/>
        </w:rPr>
        <w:t>FINANZIARIO E PERSONALE</w:t>
      </w:r>
    </w:p>
    <w:p w:rsidR="006B0704" w:rsidRDefault="006B0704" w:rsidP="006B0704">
      <w:pPr>
        <w:spacing w:after="0"/>
        <w:ind w:firstLine="709"/>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spellStart"/>
      <w:r>
        <w:rPr>
          <w:szCs w:val="22"/>
        </w:rPr>
        <w:t>Spadazzi</w:t>
      </w:r>
      <w:proofErr w:type="spellEnd"/>
      <w:r>
        <w:rPr>
          <w:szCs w:val="22"/>
        </w:rPr>
        <w:t xml:space="preserve"> dr. Luciano</w:t>
      </w:r>
    </w:p>
    <w:p w:rsidR="006B0704" w:rsidRDefault="006B0704">
      <w:pPr>
        <w:pStyle w:val="PuntoElencoLettere"/>
        <w:numPr>
          <w:ilvl w:val="0"/>
          <w:numId w:val="0"/>
        </w:numPr>
        <w:tabs>
          <w:tab w:val="clear" w:pos="567"/>
          <w:tab w:val="left" w:pos="1134"/>
        </w:tabs>
        <w:ind w:left="567" w:right="98"/>
        <w:rPr>
          <w:szCs w:val="22"/>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t>PARTE II: La relazione tecnico-finanziaria</w:t>
      </w:r>
    </w:p>
    <w:p w:rsidR="001C681C" w:rsidRDefault="001C681C">
      <w:pPr>
        <w:pStyle w:val="Titolo2"/>
        <w:numPr>
          <w:ilvl w:val="0"/>
          <w:numId w:val="0"/>
        </w:numPr>
        <w:ind w:right="98"/>
        <w:rPr>
          <w:sz w:val="22"/>
        </w:rPr>
      </w:pPr>
      <w:r>
        <w:rPr>
          <w:sz w:val="22"/>
        </w:rPr>
        <w:t>Modulo I - La costituzione del Fondo per la contrattazione integrativa</w:t>
      </w:r>
    </w:p>
    <w:p w:rsidR="001C681C" w:rsidRDefault="001C681C">
      <w:pPr>
        <w:pStyle w:val="R1"/>
        <w:tabs>
          <w:tab w:val="clear" w:pos="340"/>
          <w:tab w:val="left" w:pos="142"/>
        </w:tabs>
        <w:ind w:left="284" w:right="98" w:firstLine="0"/>
        <w:rPr>
          <w:rFonts w:ascii="Calibri" w:hAnsi="Calibri"/>
        </w:rPr>
      </w:pPr>
      <w:r>
        <w:rPr>
          <w:rFonts w:ascii="Calibri" w:hAnsi="Calibri"/>
        </w:rPr>
        <w:t xml:space="preserve">Il fondo per le risorse decentrate per l’anno </w:t>
      </w:r>
      <w:r w:rsidR="007938C8">
        <w:rPr>
          <w:rFonts w:ascii="Calibri" w:hAnsi="Calibri"/>
        </w:rPr>
        <w:t>201</w:t>
      </w:r>
      <w:r w:rsidR="00A94D1A">
        <w:rPr>
          <w:rFonts w:ascii="Calibri" w:hAnsi="Calibri"/>
        </w:rPr>
        <w:t>6</w:t>
      </w:r>
      <w:r>
        <w:rPr>
          <w:rFonts w:ascii="Calibri" w:hAnsi="Calibri"/>
        </w:rPr>
        <w:t xml:space="preserve">, è stato costituito </w:t>
      </w:r>
      <w:r w:rsidR="007938C8">
        <w:rPr>
          <w:rFonts w:ascii="Calibri" w:hAnsi="Calibri"/>
          <w:szCs w:val="22"/>
        </w:rPr>
        <w:t>con determinazione del Responsabile n. 1-8</w:t>
      </w:r>
      <w:r w:rsidR="00B77023">
        <w:rPr>
          <w:rFonts w:ascii="Calibri" w:hAnsi="Calibri"/>
          <w:szCs w:val="22"/>
        </w:rPr>
        <w:t>6 del 08</w:t>
      </w:r>
      <w:r w:rsidR="007938C8">
        <w:rPr>
          <w:rFonts w:ascii="Calibri" w:hAnsi="Calibri"/>
          <w:szCs w:val="22"/>
        </w:rPr>
        <w:t>.11.201</w:t>
      </w:r>
      <w:r w:rsidR="00B77023">
        <w:rPr>
          <w:rFonts w:ascii="Calibri" w:hAnsi="Calibri"/>
          <w:szCs w:val="22"/>
        </w:rPr>
        <w:t>6</w:t>
      </w:r>
      <w:r w:rsidR="007938C8">
        <w:rPr>
          <w:rFonts w:ascii="Calibri" w:hAnsi="Calibri"/>
          <w:szCs w:val="22"/>
        </w:rPr>
        <w:t xml:space="preserve"> a segui</w:t>
      </w:r>
      <w:r w:rsidR="00B77023">
        <w:rPr>
          <w:rFonts w:ascii="Calibri" w:hAnsi="Calibri"/>
          <w:szCs w:val="22"/>
        </w:rPr>
        <w:t>to di deliberazione di G.C. n. 79 in data 29.10.2016</w:t>
      </w:r>
      <w:r w:rsidR="007938C8">
        <w:rPr>
          <w:rFonts w:ascii="Calibri" w:hAnsi="Calibri"/>
          <w:szCs w:val="22"/>
        </w:rPr>
        <w:t>, dichiarata immediatamente eseguibile ad oggetto: “Direttive per la quantificazione e utilizzo del fondo risorse decentrate di cui all’art. 31 del CCNL 22.01.2004 per l’anno 20</w:t>
      </w:r>
      <w:r w:rsidR="00AF2134">
        <w:rPr>
          <w:rFonts w:ascii="Calibri" w:hAnsi="Calibri"/>
          <w:szCs w:val="22"/>
        </w:rPr>
        <w:t>1</w:t>
      </w:r>
      <w:r w:rsidR="00B77023">
        <w:rPr>
          <w:rFonts w:ascii="Calibri" w:hAnsi="Calibri"/>
          <w:szCs w:val="22"/>
        </w:rPr>
        <w:t>6</w:t>
      </w:r>
      <w:r w:rsidR="007938C8">
        <w:rPr>
          <w:rFonts w:ascii="Calibri" w:hAnsi="Calibri"/>
          <w:szCs w:val="22"/>
        </w:rPr>
        <w:t xml:space="preserve">”, </w:t>
      </w:r>
      <w:r>
        <w:rPr>
          <w:rFonts w:ascii="Calibri" w:hAnsi="Calibri"/>
          <w:szCs w:val="22"/>
        </w:rPr>
        <w:t xml:space="preserve"> per un totale di Euro </w:t>
      </w:r>
      <w:r w:rsidR="00B77023">
        <w:rPr>
          <w:rFonts w:ascii="Calibri" w:hAnsi="Calibri"/>
          <w:szCs w:val="22"/>
        </w:rPr>
        <w:t>50.205,40</w:t>
      </w:r>
      <w:r w:rsidR="0003637A">
        <w:rPr>
          <w:rFonts w:ascii="Calibri" w:hAnsi="Calibri"/>
          <w:szCs w:val="22"/>
        </w:rPr>
        <w:t xml:space="preserve">, </w:t>
      </w:r>
      <w:r>
        <w:rPr>
          <w:rFonts w:ascii="Calibri" w:hAnsi="Calibri"/>
        </w:rPr>
        <w:t xml:space="preserve"> in applicazione alla regole contrattuali e normative vigenti, </w:t>
      </w:r>
      <w:r w:rsidR="0003637A">
        <w:rPr>
          <w:rFonts w:ascii="Calibri" w:hAnsi="Calibri"/>
        </w:rPr>
        <w:t xml:space="preserve">ed al netto delle decurtazioni applicate </w:t>
      </w:r>
      <w:r>
        <w:rPr>
          <w:rFonts w:ascii="Calibri" w:hAnsi="Calibri"/>
        </w:rPr>
        <w:t>come di seguito specificato:</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4"/>
        <w:gridCol w:w="4806"/>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Composizione fondo</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p>
        </w:tc>
        <w:tc>
          <w:tcPr>
            <w:tcW w:w="4889" w:type="dxa"/>
          </w:tcPr>
          <w:p w:rsidR="001C681C" w:rsidRDefault="00B77023">
            <w:pPr>
              <w:pStyle w:val="R1"/>
              <w:ind w:left="0" w:right="98" w:firstLine="0"/>
              <w:rPr>
                <w:rFonts w:ascii="Calibri" w:hAnsi="Calibri"/>
              </w:rPr>
            </w:pPr>
            <w:r>
              <w:rPr>
                <w:rFonts w:ascii="Calibri" w:hAnsi="Calibri"/>
              </w:rPr>
              <w:t>44.843,02</w:t>
            </w:r>
          </w:p>
        </w:tc>
      </w:tr>
      <w:tr w:rsidR="001C681C">
        <w:tc>
          <w:tcPr>
            <w:tcW w:w="4421" w:type="dxa"/>
          </w:tcPr>
          <w:p w:rsidR="001C681C" w:rsidRDefault="001C681C">
            <w:pPr>
              <w:pStyle w:val="R1"/>
              <w:ind w:left="0" w:right="98" w:firstLine="0"/>
              <w:rPr>
                <w:rFonts w:ascii="Calibri" w:hAnsi="Calibri"/>
              </w:rPr>
            </w:pPr>
            <w:r>
              <w:rPr>
                <w:rFonts w:ascii="Calibri" w:hAnsi="Calibri"/>
              </w:rPr>
              <w:t>Risorse variabili</w:t>
            </w:r>
          </w:p>
        </w:tc>
        <w:tc>
          <w:tcPr>
            <w:tcW w:w="4889" w:type="dxa"/>
          </w:tcPr>
          <w:p w:rsidR="001C681C" w:rsidRDefault="00B77023" w:rsidP="00B77023">
            <w:pPr>
              <w:pStyle w:val="R1"/>
              <w:ind w:left="0" w:right="98" w:firstLine="0"/>
              <w:rPr>
                <w:rFonts w:ascii="Calibri" w:hAnsi="Calibri"/>
              </w:rPr>
            </w:pPr>
            <w:r>
              <w:rPr>
                <w:rFonts w:ascii="Calibri" w:hAnsi="Calibri"/>
              </w:rPr>
              <w:t>5</w:t>
            </w:r>
            <w:r w:rsidR="007938C8">
              <w:rPr>
                <w:rFonts w:ascii="Calibri" w:hAnsi="Calibri"/>
              </w:rPr>
              <w:t>.362,38</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B77023">
            <w:pPr>
              <w:pStyle w:val="R1"/>
              <w:ind w:left="0" w:right="98" w:firstLine="0"/>
              <w:rPr>
                <w:rFonts w:ascii="Calibri" w:hAnsi="Calibri"/>
              </w:rPr>
            </w:pPr>
            <w:r>
              <w:rPr>
                <w:rFonts w:ascii="Calibri" w:hAnsi="Calibri"/>
              </w:rPr>
              <w:t>50.205,40</w:t>
            </w:r>
          </w:p>
        </w:tc>
      </w:tr>
    </w:tbl>
    <w:p w:rsidR="001C681C" w:rsidRDefault="001C681C">
      <w:pPr>
        <w:pStyle w:val="R1"/>
        <w:ind w:right="98"/>
        <w:rPr>
          <w:rFonts w:ascii="Calibri" w:hAnsi="Calibri"/>
        </w:rPr>
      </w:pPr>
    </w:p>
    <w:p w:rsidR="001C681C" w:rsidRDefault="001C681C">
      <w:pPr>
        <w:pStyle w:val="R1"/>
        <w:ind w:right="98"/>
        <w:rPr>
          <w:rFonts w:ascii="Calibri" w:hAnsi="Calibri"/>
          <w:b/>
        </w:rPr>
      </w:pPr>
      <w:r>
        <w:rPr>
          <w:rFonts w:ascii="Calibri" w:hAnsi="Calibri"/>
          <w:b/>
        </w:rPr>
        <w:t>Sezione I - Risorse fisse aventi carattere di certezza e stabilità</w:t>
      </w:r>
    </w:p>
    <w:p w:rsidR="001C681C" w:rsidRDefault="001C681C">
      <w:pPr>
        <w:ind w:left="340" w:firstLine="0"/>
        <w:rPr>
          <w:szCs w:val="22"/>
        </w:rPr>
      </w:pPr>
      <w:r>
        <w:rPr>
          <w:szCs w:val="22"/>
        </w:rPr>
        <w:t>Le risorse che costituiscono la parte s</w:t>
      </w:r>
      <w:r w:rsidR="007938C8">
        <w:rPr>
          <w:szCs w:val="22"/>
        </w:rPr>
        <w:t xml:space="preserve">tabile del fondo ammontano a €  </w:t>
      </w:r>
      <w:r w:rsidR="008F1385">
        <w:rPr>
          <w:szCs w:val="22"/>
        </w:rPr>
        <w:t>44.843,02</w:t>
      </w:r>
      <w:r w:rsidR="00384B63">
        <w:rPr>
          <w:szCs w:val="22"/>
        </w:rPr>
        <w:t xml:space="preserve"> </w:t>
      </w:r>
      <w:r>
        <w:rPr>
          <w:szCs w:val="22"/>
        </w:rPr>
        <w:t>e sono così determinate:</w:t>
      </w:r>
    </w:p>
    <w:p w:rsidR="001C681C" w:rsidRDefault="001C681C">
      <w:pPr>
        <w:pStyle w:val="R2"/>
        <w:spacing w:after="0"/>
        <w:ind w:right="98"/>
        <w:rPr>
          <w:rFonts w:ascii="Calibri" w:hAnsi="Calibri"/>
        </w:rPr>
      </w:pPr>
      <w:r>
        <w:rPr>
          <w:rFonts w:ascii="Calibri" w:hAnsi="Calibri"/>
        </w:rPr>
        <w:t>-</w:t>
      </w:r>
      <w:r>
        <w:rPr>
          <w:rFonts w:ascii="Calibri" w:hAnsi="Calibri"/>
        </w:rPr>
        <w:tab/>
      </w:r>
      <w:r>
        <w:rPr>
          <w:rFonts w:ascii="Calibri" w:hAnsi="Calibri"/>
          <w:u w:val="single"/>
        </w:rPr>
        <w:t>Risorse storiche consolidate</w:t>
      </w:r>
    </w:p>
    <w:p w:rsidR="001C681C" w:rsidRDefault="001C681C">
      <w:pPr>
        <w:pStyle w:val="R2"/>
        <w:spacing w:after="0"/>
        <w:ind w:left="284" w:right="98" w:hanging="284"/>
        <w:rPr>
          <w:rFonts w:ascii="Calibri" w:hAnsi="Calibri"/>
        </w:rPr>
      </w:pPr>
      <w:r>
        <w:rPr>
          <w:rFonts w:ascii="Calibri" w:hAnsi="Calibri"/>
        </w:rPr>
        <w:tab/>
        <w:t>Ai sensi dell’art. 31, comma 2, del CCNL 22/01/2004 le risorse, aventi carattere di certezza, stabilità e continuità, determinate nell’anno 2003, secondo la previgente disciplina contrattuale di cui all’art. 15 e successive modificazioni ed integrazioni, vengono definite in un unico importo che resta confermato, con le medesime caratteristiche, anche per gli anni successivi.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4"/>
        <w:gridCol w:w="4806"/>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Unico Importo consolidato fondo anno 2003 (art. 31, c. 2, CCNL 22/01/2004)</w:t>
            </w:r>
          </w:p>
        </w:tc>
        <w:tc>
          <w:tcPr>
            <w:tcW w:w="4889" w:type="dxa"/>
          </w:tcPr>
          <w:p w:rsidR="001C681C" w:rsidRDefault="007938C8">
            <w:pPr>
              <w:pStyle w:val="R1"/>
              <w:ind w:left="0" w:right="98" w:firstLine="0"/>
              <w:rPr>
                <w:rFonts w:ascii="Calibri" w:hAnsi="Calibri"/>
              </w:rPr>
            </w:pPr>
            <w:r>
              <w:rPr>
                <w:rFonts w:ascii="Calibri" w:hAnsi="Calibri"/>
              </w:rPr>
              <w:t>32.048,78</w:t>
            </w:r>
          </w:p>
        </w:tc>
      </w:tr>
    </w:tbl>
    <w:p w:rsidR="001C681C" w:rsidRDefault="001C681C">
      <w:pPr>
        <w:pStyle w:val="R2"/>
        <w:spacing w:after="0"/>
        <w:ind w:left="0" w:right="98" w:firstLine="0"/>
        <w:rPr>
          <w:rFonts w:ascii="Calibri" w:hAnsi="Calibri"/>
        </w:rPr>
      </w:pPr>
    </w:p>
    <w:p w:rsidR="001C681C" w:rsidRDefault="001C681C">
      <w:pPr>
        <w:pStyle w:val="R2"/>
        <w:numPr>
          <w:ilvl w:val="0"/>
          <w:numId w:val="17"/>
        </w:numPr>
        <w:spacing w:after="0"/>
        <w:ind w:right="98"/>
        <w:rPr>
          <w:rFonts w:ascii="Calibri" w:hAnsi="Calibri"/>
          <w:u w:val="single"/>
        </w:rPr>
      </w:pPr>
      <w:r>
        <w:rPr>
          <w:rFonts w:ascii="Calibri" w:hAnsi="Calibri"/>
          <w:u w:val="single"/>
        </w:rPr>
        <w:t xml:space="preserve">Incrementi esplicitamente quantificati in sede di </w:t>
      </w:r>
      <w:proofErr w:type="spellStart"/>
      <w:r>
        <w:rPr>
          <w:rFonts w:ascii="Calibri" w:hAnsi="Calibri"/>
          <w:u w:val="single"/>
        </w:rPr>
        <w:t>Ccnl</w:t>
      </w:r>
      <w:proofErr w:type="spellEnd"/>
    </w:p>
    <w:p w:rsidR="001C681C" w:rsidRDefault="001C681C">
      <w:pPr>
        <w:pStyle w:val="R2"/>
        <w:spacing w:after="0"/>
        <w:ind w:left="0" w:right="98" w:firstLine="0"/>
        <w:rPr>
          <w:rFonts w:ascii="Calibri" w:hAnsi="Calibri"/>
        </w:rPr>
      </w:pPr>
      <w:r>
        <w:rPr>
          <w:rFonts w:ascii="Calibri" w:hAnsi="Calibri"/>
        </w:rPr>
        <w:tab/>
        <w:t>Si tratta degli incrementi contrattuali previsti dai vari CCNL di riferimento, come di seguito riportati: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5"/>
        <w:gridCol w:w="4805"/>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0,62% monte salari 2001 </w:t>
            </w:r>
          </w:p>
          <w:p w:rsidR="001C681C" w:rsidRDefault="001C681C">
            <w:pPr>
              <w:pStyle w:val="R1"/>
              <w:ind w:left="0" w:right="98" w:firstLine="0"/>
              <w:rPr>
                <w:rFonts w:ascii="Calibri" w:hAnsi="Calibri"/>
              </w:rPr>
            </w:pPr>
            <w:r>
              <w:rPr>
                <w:rFonts w:ascii="Calibri" w:hAnsi="Calibri"/>
              </w:rPr>
              <w:t>(art. 32, c. 1, CCNL 22/01/2004)</w:t>
            </w:r>
          </w:p>
        </w:tc>
        <w:tc>
          <w:tcPr>
            <w:tcW w:w="4889" w:type="dxa"/>
          </w:tcPr>
          <w:p w:rsidR="001C681C" w:rsidRDefault="007938C8">
            <w:pPr>
              <w:pStyle w:val="R1"/>
              <w:ind w:left="0" w:right="98" w:firstLine="0"/>
              <w:rPr>
                <w:rFonts w:ascii="Calibri" w:hAnsi="Calibri"/>
              </w:rPr>
            </w:pPr>
            <w:r>
              <w:rPr>
                <w:rFonts w:ascii="Calibri" w:hAnsi="Calibri"/>
              </w:rPr>
              <w:t>4.798,25</w:t>
            </w:r>
          </w:p>
        </w:tc>
      </w:tr>
      <w:tr w:rsidR="001C681C">
        <w:tc>
          <w:tcPr>
            <w:tcW w:w="4421" w:type="dxa"/>
          </w:tcPr>
          <w:p w:rsidR="001C681C" w:rsidRDefault="001C681C">
            <w:pPr>
              <w:pStyle w:val="R1"/>
              <w:ind w:left="0" w:right="98" w:firstLine="0"/>
              <w:rPr>
                <w:rFonts w:ascii="Calibri" w:hAnsi="Calibri"/>
              </w:rPr>
            </w:pPr>
            <w:r>
              <w:rPr>
                <w:rFonts w:ascii="Calibri" w:hAnsi="Calibri"/>
              </w:rPr>
              <w:t>0,50% monte salari 2001</w:t>
            </w:r>
          </w:p>
          <w:p w:rsidR="001C681C" w:rsidRDefault="001C681C">
            <w:pPr>
              <w:pStyle w:val="R1"/>
              <w:ind w:left="0" w:right="98" w:firstLine="0"/>
              <w:rPr>
                <w:rFonts w:ascii="Calibri" w:hAnsi="Calibri"/>
              </w:rPr>
            </w:pPr>
            <w:r>
              <w:rPr>
                <w:rFonts w:ascii="Calibri" w:hAnsi="Calibri"/>
              </w:rPr>
              <w:t>(art. 32, c. 2, CCNL 22/01/2004)</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0,20% monte salari 2001</w:t>
            </w:r>
          </w:p>
          <w:p w:rsidR="001C681C" w:rsidRDefault="001C681C">
            <w:pPr>
              <w:pStyle w:val="R1"/>
              <w:ind w:left="0" w:right="98" w:firstLine="0"/>
              <w:rPr>
                <w:rFonts w:ascii="Calibri" w:hAnsi="Calibri"/>
              </w:rPr>
            </w:pPr>
            <w:r>
              <w:rPr>
                <w:rFonts w:ascii="Calibri" w:hAnsi="Calibri"/>
              </w:rPr>
              <w:t>(art. 32, c. 7, CCNL 22/01/2004, alte prof.)</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0,50% monte salari 2003</w:t>
            </w:r>
          </w:p>
          <w:p w:rsidR="001C681C" w:rsidRDefault="001C681C">
            <w:pPr>
              <w:pStyle w:val="R1"/>
              <w:ind w:left="0" w:right="98" w:firstLine="0"/>
              <w:rPr>
                <w:rFonts w:ascii="Calibri" w:hAnsi="Calibri"/>
              </w:rPr>
            </w:pPr>
            <w:r>
              <w:rPr>
                <w:rFonts w:ascii="Calibri" w:hAnsi="Calibri"/>
              </w:rPr>
              <w:t>(art. 4, c. 1, CCNL 9/05/2006)</w:t>
            </w:r>
          </w:p>
        </w:tc>
        <w:tc>
          <w:tcPr>
            <w:tcW w:w="4889" w:type="dxa"/>
          </w:tcPr>
          <w:p w:rsidR="001C681C" w:rsidRDefault="007938C8">
            <w:pPr>
              <w:pStyle w:val="R1"/>
              <w:ind w:left="0" w:right="98" w:firstLine="0"/>
              <w:rPr>
                <w:rFonts w:ascii="Calibri" w:hAnsi="Calibri"/>
              </w:rPr>
            </w:pPr>
            <w:r>
              <w:rPr>
                <w:rFonts w:ascii="Calibri" w:hAnsi="Calibri"/>
              </w:rPr>
              <w:t>1.835,54</w:t>
            </w:r>
          </w:p>
        </w:tc>
      </w:tr>
      <w:tr w:rsidR="001C681C">
        <w:tc>
          <w:tcPr>
            <w:tcW w:w="4421" w:type="dxa"/>
          </w:tcPr>
          <w:p w:rsidR="001C681C" w:rsidRDefault="001C681C">
            <w:pPr>
              <w:pStyle w:val="R1"/>
              <w:ind w:left="0" w:right="98" w:firstLine="0"/>
              <w:rPr>
                <w:rFonts w:ascii="Calibri" w:hAnsi="Calibri"/>
              </w:rPr>
            </w:pPr>
            <w:r>
              <w:rPr>
                <w:rFonts w:ascii="Calibri" w:hAnsi="Calibri"/>
              </w:rPr>
              <w:t>0,60% monte salari 2005</w:t>
            </w:r>
          </w:p>
          <w:p w:rsidR="001C681C" w:rsidRDefault="001C681C">
            <w:pPr>
              <w:pStyle w:val="R1"/>
              <w:ind w:left="0" w:right="98" w:firstLine="0"/>
              <w:rPr>
                <w:rFonts w:ascii="Calibri" w:hAnsi="Calibri"/>
              </w:rPr>
            </w:pPr>
            <w:r>
              <w:rPr>
                <w:rFonts w:ascii="Calibri" w:hAnsi="Calibri"/>
              </w:rPr>
              <w:t>(art. 8, c. 2, CCNL 11/04/2008)</w:t>
            </w:r>
          </w:p>
        </w:tc>
        <w:tc>
          <w:tcPr>
            <w:tcW w:w="4889" w:type="dxa"/>
          </w:tcPr>
          <w:p w:rsidR="001C681C" w:rsidRDefault="007938C8">
            <w:pPr>
              <w:pStyle w:val="R1"/>
              <w:ind w:left="0" w:right="98" w:firstLine="0"/>
              <w:rPr>
                <w:rFonts w:ascii="Calibri" w:hAnsi="Calibri"/>
              </w:rPr>
            </w:pPr>
            <w:r>
              <w:rPr>
                <w:rFonts w:ascii="Calibri" w:hAnsi="Calibri"/>
              </w:rPr>
              <w:t>2.416,78</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7938C8">
            <w:pPr>
              <w:pStyle w:val="R1"/>
              <w:ind w:left="0" w:right="98" w:firstLine="0"/>
              <w:rPr>
                <w:rFonts w:ascii="Calibri" w:hAnsi="Calibri"/>
              </w:rPr>
            </w:pPr>
            <w:r>
              <w:rPr>
                <w:rFonts w:ascii="Calibri" w:hAnsi="Calibri"/>
              </w:rPr>
              <w:t>9.050,57</w:t>
            </w:r>
          </w:p>
        </w:tc>
      </w:tr>
    </w:tbl>
    <w:p w:rsidR="001C681C" w:rsidRDefault="001C681C">
      <w:pPr>
        <w:pStyle w:val="R2"/>
        <w:spacing w:after="0"/>
        <w:ind w:left="0" w:right="98" w:firstLine="0"/>
        <w:rPr>
          <w:rFonts w:ascii="Calibri" w:hAnsi="Calibri"/>
        </w:rPr>
      </w:pPr>
    </w:p>
    <w:p w:rsidR="001C681C" w:rsidRDefault="001C681C">
      <w:pPr>
        <w:pStyle w:val="R2"/>
        <w:numPr>
          <w:ilvl w:val="0"/>
          <w:numId w:val="17"/>
        </w:numPr>
        <w:ind w:right="98"/>
        <w:rPr>
          <w:rFonts w:ascii="Calibri" w:hAnsi="Calibri"/>
          <w:u w:val="single"/>
        </w:rPr>
      </w:pPr>
      <w:r>
        <w:rPr>
          <w:rFonts w:ascii="Calibri" w:hAnsi="Calibri"/>
          <w:u w:val="single"/>
        </w:rPr>
        <w:t>Altri incrementi con carattere di certezza e stabilità</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479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RIA ed assegni ad </w:t>
            </w:r>
            <w:proofErr w:type="spellStart"/>
            <w:r>
              <w:rPr>
                <w:rFonts w:ascii="Calibri" w:hAnsi="Calibri"/>
              </w:rPr>
              <w:t>personam</w:t>
            </w:r>
            <w:proofErr w:type="spellEnd"/>
            <w:r>
              <w:rPr>
                <w:rFonts w:ascii="Calibri" w:hAnsi="Calibri"/>
              </w:rPr>
              <w:t xml:space="preserve"> cessati</w:t>
            </w:r>
          </w:p>
          <w:p w:rsidR="001C681C" w:rsidRDefault="001C681C">
            <w:pPr>
              <w:pStyle w:val="R1"/>
              <w:ind w:left="0" w:right="98" w:firstLine="0"/>
              <w:rPr>
                <w:rFonts w:ascii="Calibri" w:hAnsi="Calibri"/>
              </w:rPr>
            </w:pPr>
            <w:r>
              <w:rPr>
                <w:rFonts w:ascii="Calibri" w:hAnsi="Calibri"/>
              </w:rPr>
              <w:t xml:space="preserve">(art. 4, c. 2, CCNL 5/10/2001) </w:t>
            </w:r>
          </w:p>
        </w:tc>
        <w:tc>
          <w:tcPr>
            <w:tcW w:w="4889" w:type="dxa"/>
          </w:tcPr>
          <w:p w:rsidR="001C681C" w:rsidRDefault="007938C8" w:rsidP="00B77023">
            <w:pPr>
              <w:pStyle w:val="R1"/>
              <w:ind w:left="0" w:right="98" w:firstLine="0"/>
              <w:rPr>
                <w:rFonts w:ascii="Calibri" w:hAnsi="Calibri"/>
              </w:rPr>
            </w:pPr>
            <w:r>
              <w:rPr>
                <w:rFonts w:ascii="Calibri" w:hAnsi="Calibri"/>
              </w:rPr>
              <w:t>9.</w:t>
            </w:r>
            <w:r w:rsidR="00B77023">
              <w:rPr>
                <w:rFonts w:ascii="Calibri" w:hAnsi="Calibri"/>
              </w:rPr>
              <w:t>578,13</w:t>
            </w:r>
          </w:p>
        </w:tc>
      </w:tr>
      <w:tr w:rsidR="001C681C">
        <w:tc>
          <w:tcPr>
            <w:tcW w:w="4421" w:type="dxa"/>
          </w:tcPr>
          <w:p w:rsidR="001C681C" w:rsidRDefault="001C681C">
            <w:pPr>
              <w:pStyle w:val="R1"/>
              <w:ind w:left="0" w:right="98" w:firstLine="0"/>
              <w:rPr>
                <w:rFonts w:ascii="Calibri" w:hAnsi="Calibri"/>
              </w:rPr>
            </w:pPr>
            <w:proofErr w:type="spellStart"/>
            <w:r>
              <w:rPr>
                <w:rFonts w:ascii="Calibri" w:hAnsi="Calibri"/>
              </w:rPr>
              <w:t>Intregrazioni</w:t>
            </w:r>
            <w:proofErr w:type="spellEnd"/>
            <w:r>
              <w:rPr>
                <w:rFonts w:ascii="Calibri" w:hAnsi="Calibri"/>
              </w:rPr>
              <w:t xml:space="preserve"> per incremento dotazione organica (art. 15, comma 5,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Rideterminazione posizioni economiche a seguito incrementi stipendiali (dichiarazione congiunta n. 14 CCNL 02-05, n. 4 CCNL 06-07 e n. 1 CCNL 08-09)</w:t>
            </w:r>
          </w:p>
        </w:tc>
        <w:tc>
          <w:tcPr>
            <w:tcW w:w="4889" w:type="dxa"/>
          </w:tcPr>
          <w:p w:rsidR="001C681C" w:rsidRDefault="00B77023">
            <w:pPr>
              <w:pStyle w:val="R1"/>
              <w:ind w:left="0" w:right="98" w:firstLine="0"/>
              <w:rPr>
                <w:rFonts w:ascii="Calibri" w:hAnsi="Calibri"/>
              </w:rPr>
            </w:pPr>
            <w:r>
              <w:rPr>
                <w:rFonts w:ascii="Calibri" w:hAnsi="Calibri"/>
              </w:rPr>
              <w:t>393,01</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Incremento per personale trasferito nell’Ente locale a seguito di processi di decentramento e/o trasferimento di funzioni (art. 15, comma 1, </w:t>
            </w:r>
            <w:proofErr w:type="spellStart"/>
            <w:r>
              <w:rPr>
                <w:rFonts w:ascii="Calibri" w:hAnsi="Calibri"/>
              </w:rPr>
              <w:t>lett</w:t>
            </w:r>
            <w:proofErr w:type="spellEnd"/>
            <w:r>
              <w:rPr>
                <w:rFonts w:ascii="Calibri" w:hAnsi="Calibri"/>
              </w:rPr>
              <w:t>. l),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Incrementi per riduzione stabile del fondo lavoro straordinario (art. 14, comma 3,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Risparmi di spesa derivanti dal riassorbimento di trattamenti economici non previsti dai contratti collettivi (art. 2, comma 3, </w:t>
            </w:r>
            <w:proofErr w:type="spellStart"/>
            <w:r>
              <w:rPr>
                <w:rFonts w:ascii="Calibri" w:hAnsi="Calibri"/>
              </w:rPr>
              <w:t>D.Lgs.</w:t>
            </w:r>
            <w:proofErr w:type="spellEnd"/>
            <w:r>
              <w:rPr>
                <w:rFonts w:ascii="Calibri" w:hAnsi="Calibri"/>
              </w:rPr>
              <w:t xml:space="preserve"> 165/2001)</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B77023">
            <w:pPr>
              <w:pStyle w:val="R1"/>
              <w:ind w:left="0" w:right="98" w:firstLine="0"/>
              <w:rPr>
                <w:rFonts w:ascii="Calibri" w:hAnsi="Calibri"/>
              </w:rPr>
            </w:pPr>
            <w:r>
              <w:rPr>
                <w:rFonts w:ascii="Calibri" w:hAnsi="Calibri"/>
              </w:rPr>
              <w:t>9.971,14</w:t>
            </w:r>
          </w:p>
        </w:tc>
      </w:tr>
    </w:tbl>
    <w:p w:rsidR="00D001F6" w:rsidRDefault="001C681C">
      <w:pPr>
        <w:pStyle w:val="R2"/>
        <w:spacing w:after="0"/>
        <w:ind w:left="0" w:right="98" w:firstLine="0"/>
        <w:rPr>
          <w:rFonts w:ascii="Calibri" w:hAnsi="Calibri"/>
        </w:rPr>
      </w:pPr>
      <w:r>
        <w:rPr>
          <w:rFonts w:ascii="Calibri" w:hAnsi="Calibri"/>
        </w:rPr>
        <w:tab/>
      </w:r>
    </w:p>
    <w:p w:rsidR="00D001F6" w:rsidRDefault="00D001F6" w:rsidP="00D001F6">
      <w:pPr>
        <w:pStyle w:val="R2"/>
        <w:spacing w:after="0"/>
        <w:ind w:left="0" w:right="98" w:firstLine="0"/>
        <w:rPr>
          <w:rFonts w:ascii="Calibri" w:hAnsi="Calibri"/>
        </w:rPr>
      </w:pPr>
      <w:r>
        <w:rPr>
          <w:rFonts w:ascii="Calibri" w:hAnsi="Calibri"/>
        </w:rPr>
        <w:t xml:space="preserve">All’importo di Retribuzione Individuale di anzianità già presente nella costituzione del fondo 2015 per € 9.222,46, comprendente anche l’importo relativo alle cessazioni avvenute dal  2011 al 2014  pari a € 1.426,80,  neutralizzato, per rispetto del 2010,  mediante l’inserimento della decurtazione del fondo parte fissa di pari importo, sono stati aggiunti € 355,67, relativi ai ratei del personale cessato nello scorso esercizio, non </w:t>
      </w:r>
      <w:r w:rsidR="0003637A">
        <w:rPr>
          <w:rFonts w:ascii="Calibri" w:hAnsi="Calibri"/>
        </w:rPr>
        <w:t xml:space="preserve">già </w:t>
      </w:r>
      <w:r>
        <w:rPr>
          <w:rFonts w:ascii="Calibri" w:hAnsi="Calibri"/>
        </w:rPr>
        <w:t>inseriti nella costituzione dello stesso anno; tale ultimo importo risulta anch</w:t>
      </w:r>
      <w:r w:rsidR="00441699">
        <w:rPr>
          <w:rFonts w:ascii="Calibri" w:hAnsi="Calibri"/>
        </w:rPr>
        <w:t>’</w:t>
      </w:r>
      <w:r>
        <w:rPr>
          <w:rFonts w:ascii="Calibri" w:hAnsi="Calibri"/>
        </w:rPr>
        <w:t xml:space="preserve">esso </w:t>
      </w:r>
      <w:r w:rsidR="0003637A">
        <w:rPr>
          <w:rFonts w:ascii="Calibri" w:hAnsi="Calibri"/>
        </w:rPr>
        <w:t xml:space="preserve">portato in diminuzione come decurtazione </w:t>
      </w:r>
      <w:r w:rsidR="00441699">
        <w:rPr>
          <w:rFonts w:ascii="Calibri" w:hAnsi="Calibri"/>
        </w:rPr>
        <w:t>per rispetto del tetto 2015</w:t>
      </w:r>
      <w:r w:rsidR="0003637A">
        <w:rPr>
          <w:rFonts w:ascii="Calibri" w:hAnsi="Calibri"/>
        </w:rPr>
        <w:t>;</w:t>
      </w:r>
    </w:p>
    <w:p w:rsidR="001C681C" w:rsidRDefault="001C681C">
      <w:pPr>
        <w:pStyle w:val="R2"/>
        <w:ind w:right="98"/>
        <w:rPr>
          <w:rFonts w:ascii="Calibri" w:hAnsi="Calibri"/>
        </w:rPr>
      </w:pPr>
    </w:p>
    <w:p w:rsidR="001C681C" w:rsidRDefault="001C681C">
      <w:pPr>
        <w:pStyle w:val="R1"/>
        <w:ind w:right="98"/>
        <w:rPr>
          <w:rFonts w:ascii="Calibri" w:hAnsi="Calibri"/>
          <w:b/>
        </w:rPr>
      </w:pPr>
      <w:r>
        <w:rPr>
          <w:rFonts w:ascii="Calibri" w:hAnsi="Calibri"/>
          <w:b/>
        </w:rPr>
        <w:t>Sezione II - Risorse variabili</w:t>
      </w:r>
    </w:p>
    <w:p w:rsidR="001C681C" w:rsidRDefault="001C681C" w:rsidP="00436A06">
      <w:pPr>
        <w:ind w:left="340" w:right="140" w:firstLine="0"/>
        <w:rPr>
          <w:szCs w:val="22"/>
        </w:rPr>
      </w:pPr>
      <w:r>
        <w:rPr>
          <w:szCs w:val="22"/>
        </w:rPr>
        <w:t xml:space="preserve">Le risorse variabili, che </w:t>
      </w:r>
      <w:r>
        <w:t xml:space="preserve">alimentano il fondo per l’anno </w:t>
      </w:r>
      <w:r w:rsidR="00436A06">
        <w:t>201</w:t>
      </w:r>
      <w:r w:rsidR="0003637A">
        <w:t xml:space="preserve">6 </w:t>
      </w:r>
      <w:r>
        <w:rPr>
          <w:u w:val="single"/>
        </w:rPr>
        <w:t>senza avere caratteristica di certezza per gli anni successivi,</w:t>
      </w:r>
      <w:r w:rsidR="00436A06">
        <w:rPr>
          <w:szCs w:val="22"/>
        </w:rPr>
        <w:t xml:space="preserve"> ammontano a € </w:t>
      </w:r>
      <w:r w:rsidR="0003637A">
        <w:rPr>
          <w:szCs w:val="22"/>
        </w:rPr>
        <w:t>5</w:t>
      </w:r>
      <w:r w:rsidR="00436A06">
        <w:rPr>
          <w:szCs w:val="22"/>
        </w:rPr>
        <w:t xml:space="preserve">.362,38 </w:t>
      </w:r>
      <w:r>
        <w:rPr>
          <w:szCs w:val="22"/>
        </w:rPr>
        <w:t>e sono così determinate:</w:t>
      </w:r>
    </w:p>
    <w:p w:rsidR="001C681C" w:rsidRDefault="001C681C">
      <w:pPr>
        <w:pStyle w:val="R1"/>
        <w:ind w:right="98"/>
        <w:rPr>
          <w:rFonts w:ascii="Calibri" w:hAnsi="Calibri"/>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6"/>
        <w:gridCol w:w="4794"/>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Descrizione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rsidRPr="005D0D3E">
        <w:tc>
          <w:tcPr>
            <w:tcW w:w="4421" w:type="dxa"/>
          </w:tcPr>
          <w:p w:rsidR="001C681C" w:rsidRDefault="001C681C">
            <w:pPr>
              <w:pStyle w:val="R1"/>
              <w:ind w:left="0" w:right="98" w:firstLine="0"/>
              <w:rPr>
                <w:rFonts w:ascii="Calibri" w:hAnsi="Calibri"/>
              </w:rPr>
            </w:pPr>
            <w:r>
              <w:rPr>
                <w:rFonts w:ascii="Calibri" w:hAnsi="Calibri"/>
              </w:rPr>
              <w:t xml:space="preserve">Somme derivanti attuazione art. </w:t>
            </w:r>
            <w:smartTag w:uri="urn:schemas-microsoft-com:office:smarttags" w:element="metricconverter">
              <w:smartTagPr>
                <w:attr w:name="ProductID" w:val="43 L"/>
              </w:smartTagPr>
              <w:r>
                <w:rPr>
                  <w:rFonts w:ascii="Calibri" w:hAnsi="Calibri"/>
                </w:rPr>
                <w:t>43 L</w:t>
              </w:r>
            </w:smartTag>
            <w:r>
              <w:rPr>
                <w:rFonts w:ascii="Calibri" w:hAnsi="Calibri"/>
              </w:rPr>
              <w:t>.447/97</w:t>
            </w:r>
          </w:p>
          <w:p w:rsidR="001C681C" w:rsidRDefault="001C681C">
            <w:pPr>
              <w:pStyle w:val="R1"/>
              <w:ind w:left="0" w:right="98" w:firstLine="0"/>
              <w:rPr>
                <w:rFonts w:ascii="Calibri" w:hAnsi="Calibri"/>
                <w:lang w:val="en-GB"/>
              </w:rPr>
            </w:pPr>
            <w:r>
              <w:rPr>
                <w:rFonts w:ascii="Calibri" w:hAnsi="Calibri"/>
                <w:lang w:val="en-GB"/>
              </w:rPr>
              <w:t xml:space="preserve">(art. 15, comma 1, </w:t>
            </w:r>
            <w:proofErr w:type="spellStart"/>
            <w:r>
              <w:rPr>
                <w:rFonts w:ascii="Calibri" w:hAnsi="Calibri"/>
                <w:lang w:val="en-GB"/>
              </w:rPr>
              <w:t>lett</w:t>
            </w:r>
            <w:proofErr w:type="spellEnd"/>
            <w:r>
              <w:rPr>
                <w:rFonts w:ascii="Calibri" w:hAnsi="Calibri"/>
                <w:lang w:val="en-GB"/>
              </w:rPr>
              <w:t>. d), CCNL 1/04/1999)</w:t>
            </w:r>
          </w:p>
        </w:tc>
        <w:tc>
          <w:tcPr>
            <w:tcW w:w="4889" w:type="dxa"/>
          </w:tcPr>
          <w:p w:rsidR="001C681C" w:rsidRDefault="001C681C">
            <w:pPr>
              <w:pStyle w:val="R1"/>
              <w:ind w:left="0" w:right="98" w:firstLine="0"/>
              <w:rPr>
                <w:rFonts w:ascii="Calibri" w:hAnsi="Calibri"/>
                <w:lang w:val="en-GB"/>
              </w:rPr>
            </w:pPr>
          </w:p>
        </w:tc>
      </w:tr>
      <w:tr w:rsidR="001C681C" w:rsidRPr="005D0D3E">
        <w:tc>
          <w:tcPr>
            <w:tcW w:w="4421" w:type="dxa"/>
          </w:tcPr>
          <w:p w:rsidR="001C681C" w:rsidRDefault="001C681C">
            <w:pPr>
              <w:pStyle w:val="R1"/>
              <w:ind w:left="0" w:right="98" w:firstLine="0"/>
              <w:rPr>
                <w:rFonts w:ascii="Calibri" w:hAnsi="Calibri"/>
              </w:rPr>
            </w:pPr>
            <w:r>
              <w:rPr>
                <w:rFonts w:ascii="Calibri" w:hAnsi="Calibri"/>
              </w:rPr>
              <w:t>Risorse previste da disposizioni di legge per incentivi</w:t>
            </w:r>
          </w:p>
          <w:p w:rsidR="001C681C" w:rsidRDefault="001C681C">
            <w:pPr>
              <w:pStyle w:val="R1"/>
              <w:ind w:left="0" w:right="98" w:firstLine="0"/>
              <w:rPr>
                <w:rFonts w:ascii="Calibri" w:hAnsi="Calibri"/>
                <w:lang w:val="en-GB"/>
              </w:rPr>
            </w:pPr>
            <w:r>
              <w:rPr>
                <w:rFonts w:ascii="Calibri" w:hAnsi="Calibri"/>
                <w:lang w:val="en-GB"/>
              </w:rPr>
              <w:t xml:space="preserve">(art. 15, comma 1, </w:t>
            </w:r>
            <w:proofErr w:type="spellStart"/>
            <w:r>
              <w:rPr>
                <w:rFonts w:ascii="Calibri" w:hAnsi="Calibri"/>
                <w:lang w:val="en-GB"/>
              </w:rPr>
              <w:t>lett</w:t>
            </w:r>
            <w:proofErr w:type="spellEnd"/>
            <w:r>
              <w:rPr>
                <w:rFonts w:ascii="Calibri" w:hAnsi="Calibri"/>
                <w:lang w:val="en-GB"/>
              </w:rPr>
              <w:t>. k), CCNL 1/04/1999)</w:t>
            </w:r>
          </w:p>
        </w:tc>
        <w:tc>
          <w:tcPr>
            <w:tcW w:w="4889" w:type="dxa"/>
          </w:tcPr>
          <w:p w:rsidR="001C681C" w:rsidRDefault="001C681C">
            <w:pPr>
              <w:pStyle w:val="R1"/>
              <w:ind w:left="0" w:right="98" w:firstLine="0"/>
              <w:rPr>
                <w:rFonts w:ascii="Calibri" w:hAnsi="Calibri"/>
                <w:lang w:val="en-GB"/>
              </w:rPr>
            </w:pPr>
          </w:p>
          <w:p w:rsidR="008A780D" w:rsidRDefault="008A780D">
            <w:pPr>
              <w:pStyle w:val="R1"/>
              <w:ind w:left="0" w:right="98" w:firstLine="0"/>
              <w:rPr>
                <w:rFonts w:ascii="Calibri" w:hAnsi="Calibri"/>
                <w:lang w:val="en-GB"/>
              </w:rPr>
            </w:pPr>
          </w:p>
        </w:tc>
      </w:tr>
      <w:tr w:rsidR="001C681C">
        <w:tc>
          <w:tcPr>
            <w:tcW w:w="4421" w:type="dxa"/>
          </w:tcPr>
          <w:p w:rsidR="001C681C" w:rsidRDefault="001C681C">
            <w:pPr>
              <w:pStyle w:val="R1"/>
              <w:ind w:left="0" w:right="98" w:firstLine="0"/>
              <w:rPr>
                <w:rFonts w:ascii="Calibri" w:hAnsi="Calibri"/>
              </w:rPr>
            </w:pPr>
            <w:r>
              <w:rPr>
                <w:rFonts w:ascii="Calibri" w:hAnsi="Calibri"/>
              </w:rPr>
              <w:t>Risorse derivanti da rimborsi spese notificazioni degli atti dell’Amministrazione finanziaria</w:t>
            </w:r>
          </w:p>
          <w:p w:rsidR="001C681C" w:rsidRDefault="001C681C">
            <w:pPr>
              <w:pStyle w:val="R1"/>
              <w:ind w:left="0" w:right="98" w:firstLine="0"/>
              <w:rPr>
                <w:rFonts w:ascii="Calibri" w:hAnsi="Calibri"/>
              </w:rPr>
            </w:pPr>
            <w:r>
              <w:rPr>
                <w:rFonts w:ascii="Calibri" w:hAnsi="Calibri"/>
              </w:rPr>
              <w:t>(art. 54 CCNL 14/09/2000)</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Eventuali risparmi derivanti disciplina straordinari</w:t>
            </w:r>
          </w:p>
          <w:p w:rsidR="001C681C" w:rsidRPr="00333734" w:rsidRDefault="001C681C">
            <w:pPr>
              <w:pStyle w:val="R1"/>
              <w:ind w:left="0" w:right="98" w:firstLine="0"/>
              <w:rPr>
                <w:rFonts w:ascii="Calibri" w:hAnsi="Calibri"/>
              </w:rPr>
            </w:pPr>
            <w:r w:rsidRPr="00333734">
              <w:rPr>
                <w:rFonts w:ascii="Calibri" w:hAnsi="Calibri"/>
              </w:rPr>
              <w:t xml:space="preserve">(art. 15, comma 1, </w:t>
            </w:r>
            <w:proofErr w:type="spellStart"/>
            <w:r w:rsidRPr="00333734">
              <w:rPr>
                <w:rFonts w:ascii="Calibri" w:hAnsi="Calibri"/>
              </w:rPr>
              <w:t>lett</w:t>
            </w:r>
            <w:proofErr w:type="spellEnd"/>
            <w:r w:rsidRPr="00333734">
              <w:rPr>
                <w:rFonts w:ascii="Calibri" w:hAnsi="Calibri"/>
              </w:rPr>
              <w:t>. m), CCNL 1/04/1999)</w:t>
            </w:r>
          </w:p>
        </w:tc>
        <w:tc>
          <w:tcPr>
            <w:tcW w:w="4889" w:type="dxa"/>
          </w:tcPr>
          <w:p w:rsidR="001C681C" w:rsidRPr="00333734"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Incremento per gli effetti non correlati ad un incremento stabile delle dotazioni organiche (art. 15, c. 5, CCNL 1/04/1999)</w:t>
            </w:r>
          </w:p>
        </w:tc>
        <w:tc>
          <w:tcPr>
            <w:tcW w:w="4889" w:type="dxa"/>
          </w:tcPr>
          <w:p w:rsidR="001C681C" w:rsidRDefault="001C681C">
            <w:pPr>
              <w:pStyle w:val="R1"/>
              <w:ind w:left="0" w:right="98" w:firstLine="0"/>
              <w:rPr>
                <w:rFonts w:ascii="Calibri" w:hAnsi="Calibri"/>
              </w:rPr>
            </w:pPr>
          </w:p>
          <w:p w:rsidR="00436A06" w:rsidRDefault="0003637A">
            <w:pPr>
              <w:pStyle w:val="R1"/>
              <w:ind w:left="0" w:right="98" w:firstLine="0"/>
              <w:rPr>
                <w:rFonts w:ascii="Calibri" w:hAnsi="Calibri"/>
              </w:rPr>
            </w:pPr>
            <w:r>
              <w:rPr>
                <w:rFonts w:ascii="Calibri" w:hAnsi="Calibri"/>
              </w:rPr>
              <w:t>1.300</w:t>
            </w:r>
            <w:r w:rsidR="00436A06">
              <w:rPr>
                <w:rFonts w:ascii="Calibri" w:hAnsi="Calibri"/>
              </w:rPr>
              <w:t>,00</w:t>
            </w:r>
          </w:p>
        </w:tc>
      </w:tr>
      <w:tr w:rsidR="001C681C">
        <w:tc>
          <w:tcPr>
            <w:tcW w:w="4421" w:type="dxa"/>
          </w:tcPr>
          <w:p w:rsidR="001C681C" w:rsidRDefault="001C681C">
            <w:pPr>
              <w:pStyle w:val="R1"/>
              <w:ind w:left="0" w:right="98" w:firstLine="0"/>
              <w:rPr>
                <w:rFonts w:ascii="Calibri" w:hAnsi="Calibri"/>
              </w:rPr>
            </w:pPr>
            <w:r>
              <w:rPr>
                <w:rFonts w:ascii="Calibri" w:hAnsi="Calibri"/>
              </w:rPr>
              <w:t>1,2 % monte salari anno 1997: incremento max. contrattabile</w:t>
            </w:r>
          </w:p>
          <w:p w:rsidR="001C681C" w:rsidRDefault="001C681C">
            <w:pPr>
              <w:pStyle w:val="R1"/>
              <w:ind w:left="0" w:right="98" w:firstLine="0"/>
              <w:rPr>
                <w:rFonts w:ascii="Calibri" w:hAnsi="Calibri"/>
              </w:rPr>
            </w:pPr>
            <w:r>
              <w:rPr>
                <w:rFonts w:ascii="Calibri" w:hAnsi="Calibri"/>
              </w:rPr>
              <w:t>(art. 15, c. 2, CCNL 1/04/1999)</w:t>
            </w:r>
          </w:p>
        </w:tc>
        <w:tc>
          <w:tcPr>
            <w:tcW w:w="4889" w:type="dxa"/>
          </w:tcPr>
          <w:p w:rsidR="001C681C" w:rsidRDefault="001C681C">
            <w:pPr>
              <w:pStyle w:val="R1"/>
              <w:ind w:left="0" w:right="98" w:firstLine="0"/>
              <w:rPr>
                <w:rFonts w:ascii="Calibri" w:hAnsi="Calibri"/>
              </w:rPr>
            </w:pPr>
          </w:p>
          <w:p w:rsidR="00436A06" w:rsidRDefault="00436A06">
            <w:pPr>
              <w:pStyle w:val="R1"/>
              <w:ind w:left="0" w:right="98" w:firstLine="0"/>
              <w:rPr>
                <w:rFonts w:ascii="Calibri" w:hAnsi="Calibri"/>
              </w:rPr>
            </w:pPr>
            <w:r>
              <w:rPr>
                <w:rFonts w:ascii="Calibri" w:hAnsi="Calibri"/>
              </w:rPr>
              <w:t>4.062,38</w:t>
            </w:r>
          </w:p>
        </w:tc>
      </w:tr>
      <w:tr w:rsidR="001C681C">
        <w:tc>
          <w:tcPr>
            <w:tcW w:w="4421" w:type="dxa"/>
          </w:tcPr>
          <w:p w:rsidR="001C681C" w:rsidRDefault="001C681C">
            <w:pPr>
              <w:pStyle w:val="R1"/>
              <w:ind w:left="0" w:right="98" w:firstLine="0"/>
              <w:rPr>
                <w:rFonts w:ascii="Calibri" w:hAnsi="Calibri"/>
              </w:rPr>
            </w:pPr>
            <w:r>
              <w:rPr>
                <w:rFonts w:ascii="Calibri" w:hAnsi="Calibri"/>
              </w:rPr>
              <w:t>Economie anni precedenti</w:t>
            </w:r>
          </w:p>
          <w:p w:rsidR="001C681C" w:rsidRDefault="001C681C">
            <w:pPr>
              <w:pStyle w:val="R1"/>
              <w:ind w:left="0" w:right="98" w:firstLine="0"/>
              <w:rPr>
                <w:rFonts w:ascii="Calibri" w:hAnsi="Calibri"/>
              </w:rPr>
            </w:pPr>
            <w:r>
              <w:rPr>
                <w:rFonts w:ascii="Calibri" w:hAnsi="Calibri"/>
              </w:rPr>
              <w:t>(art. 17, c. 5, CCNL 1/04/1999)</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8A780D" w:rsidRDefault="0003637A">
            <w:pPr>
              <w:pStyle w:val="R1"/>
              <w:ind w:left="0" w:right="98" w:firstLine="0"/>
              <w:rPr>
                <w:rFonts w:ascii="Calibri" w:hAnsi="Calibri"/>
              </w:rPr>
            </w:pPr>
            <w:r>
              <w:rPr>
                <w:rFonts w:ascii="Calibri" w:hAnsi="Calibri"/>
              </w:rPr>
              <w:t>5</w:t>
            </w:r>
            <w:r w:rsidR="008A780D">
              <w:rPr>
                <w:rFonts w:ascii="Calibri" w:hAnsi="Calibri"/>
              </w:rPr>
              <w:t>.362,38</w:t>
            </w:r>
          </w:p>
        </w:tc>
      </w:tr>
    </w:tbl>
    <w:p w:rsidR="001C681C" w:rsidRDefault="001C681C">
      <w:pPr>
        <w:pStyle w:val="R1"/>
        <w:ind w:right="98"/>
        <w:rPr>
          <w:rFonts w:ascii="Calibri" w:hAnsi="Calibri"/>
        </w:rPr>
      </w:pPr>
    </w:p>
    <w:p w:rsidR="008A780D" w:rsidRPr="008A780D" w:rsidRDefault="008A780D">
      <w:pPr>
        <w:pStyle w:val="R1"/>
        <w:ind w:right="98"/>
        <w:rPr>
          <w:rFonts w:ascii="Calibri" w:hAnsi="Calibri"/>
          <w:b/>
          <w:sz w:val="20"/>
        </w:rPr>
      </w:pPr>
      <w:r w:rsidRPr="008A780D">
        <w:rPr>
          <w:rFonts w:ascii="Calibri" w:hAnsi="Calibri"/>
          <w:b/>
          <w:sz w:val="20"/>
        </w:rPr>
        <w:t>CCNL 01/4/1999 art. 15 c. 2 (integrazione fino al 1,2% del monte salari 1997)</w:t>
      </w:r>
    </w:p>
    <w:p w:rsidR="008A780D" w:rsidRPr="008A780D" w:rsidRDefault="008A780D" w:rsidP="008A780D">
      <w:pPr>
        <w:pStyle w:val="R1"/>
        <w:ind w:left="426" w:right="98" w:hanging="86"/>
        <w:rPr>
          <w:rFonts w:ascii="Calibri" w:hAnsi="Calibri"/>
          <w:sz w:val="20"/>
        </w:rPr>
      </w:pPr>
      <w:r w:rsidRPr="008A780D">
        <w:rPr>
          <w:rFonts w:ascii="Calibri" w:hAnsi="Calibri"/>
          <w:sz w:val="20"/>
        </w:rPr>
        <w:t>Il monte salari 1997 al netto della dirigenza ammontava ad € 338.531,30; è stato inserito l’incremento di € 4.062,38 pari al 1.2%.</w:t>
      </w:r>
    </w:p>
    <w:p w:rsidR="008F1385" w:rsidRDefault="008A780D" w:rsidP="008A780D">
      <w:pPr>
        <w:pStyle w:val="R1"/>
        <w:ind w:left="426" w:right="98" w:hanging="86"/>
        <w:rPr>
          <w:rFonts w:ascii="Calibri" w:hAnsi="Calibri"/>
          <w:sz w:val="20"/>
        </w:rPr>
      </w:pPr>
      <w:r w:rsidRPr="008A780D">
        <w:rPr>
          <w:rFonts w:ascii="Calibri" w:hAnsi="Calibri"/>
          <w:sz w:val="20"/>
        </w:rPr>
        <w:t xml:space="preserve">Tale integrazione verrà utilizzata per le finalità indicate nella norma contrattuale previa asseverazione da parte del Nucleo di Valutazione. </w:t>
      </w:r>
    </w:p>
    <w:p w:rsidR="008A780D" w:rsidRPr="008A780D" w:rsidRDefault="008A780D" w:rsidP="008A780D">
      <w:pPr>
        <w:pStyle w:val="R1"/>
        <w:ind w:left="426" w:right="98" w:hanging="86"/>
        <w:rPr>
          <w:rFonts w:ascii="Calibri" w:hAnsi="Calibri"/>
          <w:sz w:val="20"/>
        </w:rPr>
      </w:pPr>
      <w:r w:rsidRPr="008A780D">
        <w:rPr>
          <w:rFonts w:ascii="Calibri" w:hAnsi="Calibri"/>
          <w:b/>
          <w:sz w:val="20"/>
        </w:rPr>
        <w:t>CCNL 01/04/1999 art. 15 c. 5 parte variabile</w:t>
      </w:r>
      <w:r w:rsidRPr="008A780D">
        <w:rPr>
          <w:rFonts w:ascii="Calibri" w:hAnsi="Calibri"/>
          <w:sz w:val="20"/>
        </w:rPr>
        <w:t xml:space="preserve"> (attivazione di nuovi servizi o di processi di riorganizzazione finalizzati ad un accrescimento di quelli esistenti, ai quali sia correlato un aumento delle prestazioni di personale in servizio)</w:t>
      </w:r>
      <w:r>
        <w:rPr>
          <w:rFonts w:ascii="Calibri" w:hAnsi="Calibri"/>
          <w:sz w:val="20"/>
        </w:rPr>
        <w:t>. In particolare le somme aggiunte ai sensi del presente comma , finanziano</w:t>
      </w:r>
      <w:r w:rsidR="008F1385">
        <w:rPr>
          <w:rFonts w:ascii="Calibri" w:hAnsi="Calibri"/>
          <w:sz w:val="20"/>
        </w:rPr>
        <w:t>, per il corrente esercizio finanziario  per la somma di € 1.300,00,</w:t>
      </w:r>
      <w:r>
        <w:rPr>
          <w:rFonts w:ascii="Calibri" w:hAnsi="Calibri"/>
          <w:sz w:val="20"/>
        </w:rPr>
        <w:t xml:space="preserve"> il progetto di “Valorizzazione del mercato domenicale di Cavola </w:t>
      </w:r>
      <w:r w:rsidR="008F1385">
        <w:rPr>
          <w:rFonts w:ascii="Calibri" w:hAnsi="Calibri"/>
          <w:sz w:val="20"/>
        </w:rPr>
        <w:t>2015-</w:t>
      </w:r>
      <w:r>
        <w:rPr>
          <w:rFonts w:ascii="Calibri" w:hAnsi="Calibri"/>
          <w:sz w:val="20"/>
        </w:rPr>
        <w:t xml:space="preserve"> 201</w:t>
      </w:r>
      <w:r w:rsidR="0003637A">
        <w:rPr>
          <w:rFonts w:ascii="Calibri" w:hAnsi="Calibri"/>
          <w:sz w:val="20"/>
        </w:rPr>
        <w:t>6</w:t>
      </w:r>
      <w:r w:rsidR="00245647">
        <w:rPr>
          <w:rFonts w:ascii="Calibri" w:hAnsi="Calibri"/>
          <w:sz w:val="20"/>
        </w:rPr>
        <w:t>;</w:t>
      </w:r>
    </w:p>
    <w:p w:rsidR="00D77C15" w:rsidRDefault="00D77C15">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III - Decurtazioni del Fondo</w:t>
      </w:r>
    </w:p>
    <w:p w:rsidR="00245647" w:rsidRPr="008F1385" w:rsidRDefault="001C681C" w:rsidP="00245647">
      <w:pPr>
        <w:pStyle w:val="R2"/>
        <w:numPr>
          <w:ilvl w:val="0"/>
          <w:numId w:val="17"/>
        </w:numPr>
        <w:ind w:right="98"/>
        <w:rPr>
          <w:rFonts w:ascii="Calibri" w:hAnsi="Calibri"/>
          <w:b/>
        </w:rPr>
      </w:pPr>
      <w:r w:rsidRPr="008F1385">
        <w:rPr>
          <w:rFonts w:ascii="Calibri" w:hAnsi="Calibri"/>
          <w:b/>
        </w:rPr>
        <w:t xml:space="preserve">Riduzioni </w:t>
      </w:r>
      <w:r w:rsidR="008F1385" w:rsidRPr="008F1385">
        <w:rPr>
          <w:rFonts w:ascii="Calibri" w:hAnsi="Calibri"/>
          <w:b/>
        </w:rPr>
        <w:t xml:space="preserve"> consolidate del fondo per la parte fissa:</w:t>
      </w:r>
    </w:p>
    <w:p w:rsidR="0008673C" w:rsidRDefault="00245647" w:rsidP="0008673C">
      <w:pPr>
        <w:autoSpaceDE w:val="0"/>
        <w:autoSpaceDN w:val="0"/>
        <w:adjustRightInd w:val="0"/>
        <w:spacing w:after="0"/>
        <w:ind w:left="360" w:firstLine="0"/>
        <w:rPr>
          <w:rFonts w:cs="ComicSansMS"/>
          <w:szCs w:val="22"/>
        </w:rPr>
      </w:pPr>
      <w:r>
        <w:t>La riduzione del fondo sulla parte fissa, nell’importo di € 1.426,80, come detto in precedenza riguarda la Ria del personale cessato dall’anno 2011 al 2014, non inserita nelle costituzioni dei fondi dei corrispondenti anni  per il rispetto di quanto disposto dall’art. 9 comma 2-bis del D.L. 78/2010 per il rispetto del tetto 2010</w:t>
      </w:r>
      <w:r w:rsidR="008F1385">
        <w:t xml:space="preserve">; tale </w:t>
      </w:r>
      <w:r>
        <w:t xml:space="preserve"> riduzione </w:t>
      </w:r>
      <w:r w:rsidR="008F1385">
        <w:t xml:space="preserve">è stata </w:t>
      </w:r>
      <w:r w:rsidR="0003637A">
        <w:t>consolidata</w:t>
      </w:r>
      <w:r>
        <w:t xml:space="preserve"> nel fondo 2015 </w:t>
      </w:r>
      <w:r w:rsidR="0008673C">
        <w:t xml:space="preserve">ai sensi del citato art. 9, comma 2 bis D.L. 78/2010 </w:t>
      </w:r>
      <w:r w:rsidR="0008673C" w:rsidRPr="00C04DB6">
        <w:rPr>
          <w:rFonts w:cs="ComicSansMS"/>
          <w:szCs w:val="22"/>
        </w:rPr>
        <w:t>come introdotto dall’art. 1, comma 456, della L. n. 147/2013 - Legge di Stabilità 2014.</w:t>
      </w:r>
    </w:p>
    <w:p w:rsidR="00384B63" w:rsidRPr="008F1385" w:rsidRDefault="00384B63" w:rsidP="008F1385">
      <w:pPr>
        <w:pStyle w:val="Paragrafoelenco"/>
        <w:numPr>
          <w:ilvl w:val="0"/>
          <w:numId w:val="17"/>
        </w:numPr>
        <w:autoSpaceDE w:val="0"/>
        <w:autoSpaceDN w:val="0"/>
        <w:adjustRightInd w:val="0"/>
        <w:rPr>
          <w:rFonts w:asciiTheme="minorHAnsi" w:hAnsiTheme="minorHAnsi" w:cs="ComicSansMS"/>
          <w:b/>
          <w:sz w:val="22"/>
          <w:szCs w:val="22"/>
        </w:rPr>
      </w:pPr>
      <w:r w:rsidRPr="008F1385">
        <w:rPr>
          <w:rFonts w:asciiTheme="minorHAnsi" w:hAnsiTheme="minorHAnsi" w:cs="ComicSansMS"/>
          <w:b/>
          <w:sz w:val="22"/>
          <w:szCs w:val="22"/>
        </w:rPr>
        <w:t>Decurtazioni art. 1 comma 236 Legge 208/2015:</w:t>
      </w:r>
    </w:p>
    <w:p w:rsidR="00EC3D01" w:rsidRDefault="00384B63" w:rsidP="00EC3D01">
      <w:pPr>
        <w:pStyle w:val="Corpotesto"/>
      </w:pPr>
      <w:r>
        <w:rPr>
          <w:rFonts w:cs="ComicSansMS"/>
          <w:szCs w:val="22"/>
        </w:rPr>
        <w:t xml:space="preserve">E’ stata applicata la decurtazione di € 402.22 per </w:t>
      </w:r>
      <w:r w:rsidR="00A21F7E">
        <w:rPr>
          <w:rFonts w:cs="ComicSansMS"/>
          <w:szCs w:val="22"/>
        </w:rPr>
        <w:t xml:space="preserve">rispetto del limite del fondo 2015; tale somma corrisponde all’incremento </w:t>
      </w:r>
      <w:r w:rsidR="00EC3D01">
        <w:rPr>
          <w:rFonts w:cs="ComicSansMS"/>
          <w:szCs w:val="22"/>
        </w:rPr>
        <w:t>della</w:t>
      </w:r>
      <w:r w:rsidR="00A21F7E">
        <w:rPr>
          <w:rFonts w:cs="ComicSansMS"/>
          <w:szCs w:val="22"/>
        </w:rPr>
        <w:t xml:space="preserve"> Retribuzione individuale di anzianità</w:t>
      </w:r>
      <w:r w:rsidR="00EC3D01">
        <w:rPr>
          <w:rFonts w:cs="ComicSansMS"/>
          <w:szCs w:val="22"/>
        </w:rPr>
        <w:t xml:space="preserve"> del personale cessato nel corso dell’anno 2015, per i ratei non inseriti nella costituzione del fondo dello stesso anno e per </w:t>
      </w:r>
      <w:r w:rsidR="00EC3D01">
        <w:t xml:space="preserve">l’importo di  € 46,55 per </w:t>
      </w:r>
      <w:r w:rsidR="00EC3D01" w:rsidRPr="007317CB">
        <w:t>rideterminazione del fondo per le progressioni orizzontali</w:t>
      </w:r>
      <w:r w:rsidR="00EC3D01">
        <w:t xml:space="preserve"> applicate, a seguito dei rinnovi contrattuali, finanziata con risorse di bilancio (dichiarazione congiunta 14 CCNL  22.01.2004 e 4 CCNL 09.05.2006) a seguito di modifica del rapporto di orario part- time di un dipendente , avvenuta nel corso dell’anno 2015;</w:t>
      </w:r>
    </w:p>
    <w:p w:rsidR="00EC3D01" w:rsidRDefault="00EC3D01" w:rsidP="00EC3D01">
      <w:pPr>
        <w:pStyle w:val="Titolo"/>
        <w:jc w:val="both"/>
        <w:rPr>
          <w:rFonts w:asciiTheme="minorHAnsi" w:hAnsiTheme="minorHAnsi"/>
          <w:b w:val="0"/>
          <w:bCs/>
          <w:sz w:val="22"/>
          <w:szCs w:val="22"/>
        </w:rPr>
      </w:pPr>
      <w:r w:rsidRPr="00EC3D01">
        <w:rPr>
          <w:rFonts w:asciiTheme="minorHAnsi" w:hAnsiTheme="minorHAnsi"/>
          <w:b w:val="0"/>
          <w:sz w:val="22"/>
          <w:szCs w:val="22"/>
        </w:rPr>
        <w:t>E’ stata ino</w:t>
      </w:r>
      <w:r>
        <w:rPr>
          <w:rFonts w:asciiTheme="minorHAnsi" w:hAnsiTheme="minorHAnsi"/>
          <w:b w:val="0"/>
          <w:sz w:val="22"/>
          <w:szCs w:val="22"/>
        </w:rPr>
        <w:t xml:space="preserve">ltre applicata la decurtazione </w:t>
      </w:r>
      <w:r w:rsidRPr="00EC3D01">
        <w:rPr>
          <w:rFonts w:asciiTheme="minorHAnsi" w:hAnsiTheme="minorHAnsi"/>
          <w:b w:val="0"/>
          <w:sz w:val="22"/>
          <w:szCs w:val="22"/>
        </w:rPr>
        <w:t xml:space="preserve"> per </w:t>
      </w:r>
      <w:r>
        <w:rPr>
          <w:rFonts w:asciiTheme="minorHAnsi" w:hAnsiTheme="minorHAnsi"/>
          <w:b w:val="0"/>
          <w:sz w:val="22"/>
          <w:szCs w:val="22"/>
        </w:rPr>
        <w:t xml:space="preserve">riduzione del personale cessato, pari ad € 4.398,45 </w:t>
      </w:r>
      <w:r w:rsidRPr="00EC3D01">
        <w:rPr>
          <w:rFonts w:asciiTheme="minorHAnsi" w:hAnsiTheme="minorHAnsi"/>
          <w:b w:val="0"/>
          <w:sz w:val="22"/>
          <w:szCs w:val="22"/>
        </w:rPr>
        <w:t xml:space="preserve">sulla base del confronto della media del personale in servizio nel 2015 e nel 2016, </w:t>
      </w:r>
      <w:r w:rsidRPr="00EC3D01">
        <w:rPr>
          <w:rFonts w:asciiTheme="minorHAnsi" w:hAnsiTheme="minorHAnsi"/>
          <w:b w:val="0"/>
          <w:bCs/>
          <w:sz w:val="22"/>
          <w:szCs w:val="22"/>
        </w:rPr>
        <w:t>in applicazione istruzioni emanate dalla Ragioneria Generale dello Stato</w:t>
      </w:r>
      <w:r>
        <w:rPr>
          <w:rFonts w:asciiTheme="minorHAnsi" w:hAnsiTheme="minorHAnsi"/>
          <w:b w:val="0"/>
          <w:bCs/>
          <w:sz w:val="22"/>
          <w:szCs w:val="22"/>
        </w:rPr>
        <w:t xml:space="preserve"> circa il Calcolo della semisomma.</w:t>
      </w:r>
    </w:p>
    <w:p w:rsidR="00EC3D01" w:rsidRDefault="00EC3D01" w:rsidP="009E024B">
      <w:pPr>
        <w:pStyle w:val="Titolo"/>
        <w:tabs>
          <w:tab w:val="right" w:pos="9638"/>
        </w:tabs>
        <w:jc w:val="both"/>
        <w:rPr>
          <w:rFonts w:asciiTheme="minorHAnsi" w:hAnsiTheme="minorHAnsi"/>
          <w:b w:val="0"/>
          <w:bCs/>
          <w:sz w:val="22"/>
          <w:szCs w:val="22"/>
        </w:rPr>
      </w:pPr>
      <w:r>
        <w:rPr>
          <w:rFonts w:asciiTheme="minorHAnsi" w:hAnsiTheme="minorHAnsi"/>
          <w:b w:val="0"/>
          <w:bCs/>
          <w:sz w:val="22"/>
          <w:szCs w:val="22"/>
        </w:rPr>
        <w:t xml:space="preserve">Tale decurtazione </w:t>
      </w:r>
      <w:r w:rsidR="009E024B">
        <w:rPr>
          <w:rFonts w:asciiTheme="minorHAnsi" w:hAnsiTheme="minorHAnsi"/>
          <w:b w:val="0"/>
          <w:bCs/>
          <w:sz w:val="22"/>
          <w:szCs w:val="22"/>
        </w:rPr>
        <w:t xml:space="preserve">è stata determinata tenendo escludendo già </w:t>
      </w:r>
      <w:r w:rsidR="008F1385">
        <w:rPr>
          <w:rFonts w:asciiTheme="minorHAnsi" w:hAnsiTheme="minorHAnsi"/>
          <w:b w:val="0"/>
          <w:bCs/>
          <w:sz w:val="22"/>
          <w:szCs w:val="22"/>
        </w:rPr>
        <w:t xml:space="preserve">escludendo </w:t>
      </w:r>
      <w:r w:rsidR="009E024B">
        <w:rPr>
          <w:rFonts w:asciiTheme="minorHAnsi" w:hAnsiTheme="minorHAnsi"/>
          <w:b w:val="0"/>
          <w:bCs/>
          <w:sz w:val="22"/>
          <w:szCs w:val="22"/>
        </w:rPr>
        <w:t>dal calcolo l’</w:t>
      </w:r>
      <w:r w:rsidR="008F1385">
        <w:rPr>
          <w:rFonts w:asciiTheme="minorHAnsi" w:hAnsiTheme="minorHAnsi"/>
          <w:b w:val="0"/>
          <w:bCs/>
          <w:sz w:val="22"/>
          <w:szCs w:val="22"/>
        </w:rPr>
        <w:t xml:space="preserve">assunzione di n. 1 </w:t>
      </w:r>
      <w:r w:rsidR="009E024B">
        <w:rPr>
          <w:rFonts w:asciiTheme="minorHAnsi" w:hAnsiTheme="minorHAnsi"/>
          <w:b w:val="0"/>
          <w:bCs/>
          <w:sz w:val="22"/>
          <w:szCs w:val="22"/>
        </w:rPr>
        <w:t>previst</w:t>
      </w:r>
      <w:r w:rsidR="008F1385">
        <w:rPr>
          <w:rFonts w:asciiTheme="minorHAnsi" w:hAnsiTheme="minorHAnsi"/>
          <w:b w:val="0"/>
          <w:bCs/>
          <w:sz w:val="22"/>
          <w:szCs w:val="22"/>
        </w:rPr>
        <w:t>a</w:t>
      </w:r>
      <w:r w:rsidR="009E024B">
        <w:rPr>
          <w:rFonts w:asciiTheme="minorHAnsi" w:hAnsiTheme="minorHAnsi"/>
          <w:b w:val="0"/>
          <w:bCs/>
          <w:sz w:val="22"/>
          <w:szCs w:val="22"/>
        </w:rPr>
        <w:t xml:space="preserve"> nella programm</w:t>
      </w:r>
      <w:r w:rsidR="008F1385">
        <w:rPr>
          <w:rFonts w:asciiTheme="minorHAnsi" w:hAnsiTheme="minorHAnsi"/>
          <w:b w:val="0"/>
          <w:bCs/>
          <w:sz w:val="22"/>
          <w:szCs w:val="22"/>
        </w:rPr>
        <w:t>azione del fabbisogno dell’Ente- Piano annuale 2016,</w:t>
      </w:r>
      <w:r w:rsidR="009E024B">
        <w:rPr>
          <w:rFonts w:asciiTheme="minorHAnsi" w:hAnsiTheme="minorHAnsi"/>
          <w:b w:val="0"/>
          <w:bCs/>
          <w:sz w:val="22"/>
          <w:szCs w:val="22"/>
        </w:rPr>
        <w:t xml:space="preserve"> in quanto si prevede  non potrà essere assunt</w:t>
      </w:r>
      <w:r w:rsidR="008F1385">
        <w:rPr>
          <w:rFonts w:asciiTheme="minorHAnsi" w:hAnsiTheme="minorHAnsi"/>
          <w:b w:val="0"/>
          <w:bCs/>
          <w:sz w:val="22"/>
          <w:szCs w:val="22"/>
        </w:rPr>
        <w:t>a</w:t>
      </w:r>
      <w:r w:rsidR="009E024B">
        <w:rPr>
          <w:rFonts w:asciiTheme="minorHAnsi" w:hAnsiTheme="minorHAnsi"/>
          <w:b w:val="0"/>
          <w:bCs/>
          <w:sz w:val="22"/>
          <w:szCs w:val="22"/>
        </w:rPr>
        <w:t xml:space="preserve"> in ruolo entro il corrente esercizio finanziario.</w:t>
      </w:r>
    </w:p>
    <w:p w:rsidR="001C681C" w:rsidRDefault="001C681C" w:rsidP="00245647">
      <w:pPr>
        <w:pStyle w:val="R2"/>
        <w:ind w:left="1040" w:right="98" w:firstLine="0"/>
        <w:rPr>
          <w:rFonts w:ascii="Calibri" w:hAnsi="Calibri"/>
        </w:rPr>
      </w:pPr>
    </w:p>
    <w:p w:rsidR="001C681C" w:rsidRDefault="001C681C">
      <w:pPr>
        <w:pStyle w:val="R1"/>
        <w:ind w:right="98"/>
        <w:rPr>
          <w:rFonts w:ascii="Calibri" w:hAnsi="Calibri"/>
          <w:b/>
        </w:rPr>
      </w:pPr>
      <w:r>
        <w:rPr>
          <w:rFonts w:ascii="Calibri" w:hAnsi="Calibri"/>
          <w:b/>
        </w:rPr>
        <w:t>Sezione IV - Sintesi della costituzione del Fondo sottoposto a certificazione</w:t>
      </w:r>
    </w:p>
    <w:p w:rsidR="001C681C" w:rsidRDefault="001C681C">
      <w:pPr>
        <w:pStyle w:val="R1"/>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5"/>
        <w:gridCol w:w="4805"/>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Totale risorse sottoposte a certificazione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r>
              <w:rPr>
                <w:rFonts w:ascii="Calibri" w:hAnsi="Calibri"/>
                <w:sz w:val="20"/>
              </w:rPr>
              <w:t>(totale della sezione 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p w:rsidR="00850F56" w:rsidRDefault="009E024B">
            <w:pPr>
              <w:pStyle w:val="R1"/>
              <w:ind w:left="0" w:right="98" w:firstLine="0"/>
              <w:rPr>
                <w:rFonts w:ascii="Calibri" w:hAnsi="Calibri"/>
              </w:rPr>
            </w:pPr>
            <w:r>
              <w:rPr>
                <w:rFonts w:ascii="Calibri" w:hAnsi="Calibri"/>
              </w:rPr>
              <w:t>44.843,02</w:t>
            </w: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Risorse variabili </w:t>
            </w:r>
            <w:r>
              <w:rPr>
                <w:rFonts w:ascii="Calibri" w:hAnsi="Calibri"/>
                <w:sz w:val="20"/>
              </w:rPr>
              <w:t>(totale della sezione II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p w:rsidR="00850F56" w:rsidRDefault="009E024B" w:rsidP="009E024B">
            <w:pPr>
              <w:pStyle w:val="R1"/>
              <w:ind w:left="0" w:right="98" w:firstLine="0"/>
              <w:rPr>
                <w:rFonts w:ascii="Calibri" w:hAnsi="Calibri"/>
              </w:rPr>
            </w:pPr>
            <w:r>
              <w:rPr>
                <w:rFonts w:ascii="Calibri" w:hAnsi="Calibri"/>
              </w:rPr>
              <w:t>5.</w:t>
            </w:r>
            <w:r w:rsidR="00850F56">
              <w:rPr>
                <w:rFonts w:ascii="Calibri" w:hAnsi="Calibri"/>
              </w:rPr>
              <w:t>362,38</w:t>
            </w: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9E024B">
            <w:pPr>
              <w:pStyle w:val="R1"/>
              <w:ind w:left="0" w:right="98" w:firstLine="0"/>
              <w:rPr>
                <w:rFonts w:ascii="Calibri" w:hAnsi="Calibri"/>
              </w:rPr>
            </w:pPr>
            <w:r>
              <w:rPr>
                <w:rFonts w:ascii="Calibri" w:hAnsi="Calibri"/>
              </w:rPr>
              <w:t>50.205,40</w:t>
            </w:r>
          </w:p>
        </w:tc>
      </w:tr>
    </w:tbl>
    <w:p w:rsidR="001C681C" w:rsidRDefault="001C681C">
      <w:pPr>
        <w:pStyle w:val="R2"/>
        <w:ind w:right="98"/>
        <w:rPr>
          <w:rFonts w:ascii="Calibri" w:hAnsi="Calibri"/>
        </w:rPr>
      </w:pPr>
    </w:p>
    <w:p w:rsidR="001C681C" w:rsidRDefault="001C681C">
      <w:pPr>
        <w:pStyle w:val="R1"/>
        <w:ind w:right="98"/>
        <w:rPr>
          <w:rFonts w:ascii="Calibri" w:hAnsi="Calibri"/>
          <w:b/>
        </w:rPr>
      </w:pPr>
      <w:r>
        <w:rPr>
          <w:rFonts w:ascii="Calibri" w:hAnsi="Calibri"/>
          <w:b/>
        </w:rPr>
        <w:t>Sezione V - Risorse temporaneamente allocate all’esterno del Fondo</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Titolo2"/>
        <w:numPr>
          <w:ilvl w:val="0"/>
          <w:numId w:val="0"/>
        </w:numPr>
        <w:ind w:right="98"/>
        <w:rPr>
          <w:sz w:val="22"/>
        </w:rPr>
      </w:pPr>
      <w:r>
        <w:rPr>
          <w:sz w:val="22"/>
        </w:rPr>
        <w:t> Modulo II - Definizione delle poste di destinazione del Fondo per la contrattazione integrativa</w:t>
      </w:r>
    </w:p>
    <w:p w:rsidR="001C681C" w:rsidRDefault="001C681C">
      <w:pPr>
        <w:pStyle w:val="R1"/>
        <w:spacing w:after="0"/>
        <w:ind w:right="98"/>
        <w:rPr>
          <w:rFonts w:ascii="Calibri" w:hAnsi="Calibri"/>
          <w:b/>
        </w:rPr>
      </w:pPr>
      <w:r>
        <w:rPr>
          <w:rFonts w:ascii="Calibri" w:hAnsi="Calibri"/>
          <w:b/>
        </w:rPr>
        <w:t>Sezione I - Destinazioni non disponibili alla contrattazione integrativa o comunque non regolate dal Contratto Integrativo sottoposto a certificazione</w:t>
      </w:r>
    </w:p>
    <w:p w:rsidR="001C681C" w:rsidRDefault="001C681C">
      <w:pPr>
        <w:pStyle w:val="R1"/>
        <w:spacing w:after="0"/>
        <w:ind w:left="360" w:right="98" w:hanging="20"/>
        <w:rPr>
          <w:rFonts w:ascii="Calibri" w:hAnsi="Calibri"/>
        </w:rPr>
      </w:pPr>
    </w:p>
    <w:p w:rsidR="001C681C" w:rsidRDefault="001C681C">
      <w:pPr>
        <w:pStyle w:val="R1"/>
        <w:spacing w:after="0"/>
        <w:ind w:left="360" w:right="98" w:hanging="20"/>
        <w:rPr>
          <w:rFonts w:ascii="Calibri" w:hAnsi="Calibri"/>
        </w:rPr>
      </w:pPr>
      <w:r>
        <w:rPr>
          <w:rFonts w:ascii="Calibri" w:hAnsi="Calibri"/>
        </w:rPr>
        <w:t>Non vengono regolate dal Contratto Integrativo di riferimento le destinazioni delle seguenti risorse, in quanto regolate dal vigente Contratto Integrativo – parte normativa, oppure per effetto di specifiche disposizioni del CCNL, legislative o di progressioni economiche pregresse:</w:t>
      </w:r>
    </w:p>
    <w:p w:rsidR="00D77C15" w:rsidRDefault="00D77C15">
      <w:pPr>
        <w:pStyle w:val="R1"/>
        <w:spacing w:after="0"/>
        <w:ind w:left="360" w:right="98" w:hanging="20"/>
        <w:rPr>
          <w:rFonts w:ascii="Calibri" w:hAnsi="Calibri"/>
        </w:rPr>
      </w:pPr>
    </w:p>
    <w:p w:rsidR="001C681C" w:rsidRDefault="001C681C">
      <w:pPr>
        <w:pStyle w:val="R1"/>
        <w:spacing w:after="0"/>
        <w:ind w:left="360" w:right="98" w:hanging="20"/>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4802"/>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di comparto (art. 33 CCNL 22/01/2004)</w:t>
            </w:r>
          </w:p>
        </w:tc>
        <w:tc>
          <w:tcPr>
            <w:tcW w:w="4889" w:type="dxa"/>
          </w:tcPr>
          <w:p w:rsidR="00850F56" w:rsidRDefault="009E024B">
            <w:pPr>
              <w:pStyle w:val="R1"/>
              <w:spacing w:after="0"/>
              <w:ind w:left="0" w:right="98" w:firstLine="0"/>
              <w:rPr>
                <w:rFonts w:ascii="Calibri" w:hAnsi="Calibri"/>
              </w:rPr>
            </w:pPr>
            <w:r>
              <w:rPr>
                <w:rFonts w:ascii="Calibri" w:hAnsi="Calibri"/>
              </w:rPr>
              <w:t>5.908,18</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Progressioni orizzontali storiche (art. 17. comma 2, </w:t>
            </w:r>
            <w:proofErr w:type="spellStart"/>
            <w:r>
              <w:rPr>
                <w:rFonts w:ascii="Calibri" w:hAnsi="Calibri"/>
              </w:rPr>
              <w:t>lett</w:t>
            </w:r>
            <w:proofErr w:type="spellEnd"/>
            <w:r>
              <w:rPr>
                <w:rFonts w:ascii="Calibri" w:hAnsi="Calibri"/>
              </w:rPr>
              <w:t>. b) CCNL 1/04/1999)</w:t>
            </w:r>
          </w:p>
        </w:tc>
        <w:tc>
          <w:tcPr>
            <w:tcW w:w="4889" w:type="dxa"/>
          </w:tcPr>
          <w:p w:rsidR="001C681C" w:rsidRPr="00BE1B5E" w:rsidRDefault="009E024B" w:rsidP="00BE1B5E">
            <w:pPr>
              <w:pStyle w:val="R1"/>
              <w:spacing w:after="0"/>
              <w:ind w:left="0" w:right="98" w:firstLine="0"/>
              <w:rPr>
                <w:rFonts w:ascii="Calibri" w:hAnsi="Calibri"/>
              </w:rPr>
            </w:pPr>
            <w:r>
              <w:rPr>
                <w:rFonts w:ascii="Calibri" w:hAnsi="Calibri"/>
              </w:rPr>
              <w:t>16.181,04</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Riclassificazione personale dell'ex prima e seconda qualifica e dell'area vigilanza ai sensi del CCNL 31.3.1999 (art. 7, c. 7,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personale educativo asili nido (art. 31, comma 7, CCNL 14/09/2000)</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Indennità personale scolastico (art. 6 CCNL 5/10/2001)</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Retribuzione di posizione e risultato posizioni organizzative - in enti con dirigenti (art. 17, comma 2, </w:t>
            </w:r>
            <w:proofErr w:type="spellStart"/>
            <w:r>
              <w:rPr>
                <w:rFonts w:ascii="Calibri" w:hAnsi="Calibri"/>
              </w:rPr>
              <w:t>lett</w:t>
            </w:r>
            <w:proofErr w:type="spellEnd"/>
            <w:r>
              <w:rPr>
                <w:rFonts w:ascii="Calibri" w:hAnsi="Calibri"/>
              </w:rPr>
              <w:t>. c), CCNL 1/04/1999)</w:t>
            </w:r>
          </w:p>
        </w:tc>
        <w:tc>
          <w:tcPr>
            <w:tcW w:w="4889" w:type="dxa"/>
          </w:tcPr>
          <w:p w:rsidR="001C681C" w:rsidRDefault="001C681C">
            <w:pPr>
              <w:pStyle w:val="R1"/>
              <w:spacing w:after="0"/>
              <w:ind w:left="0" w:right="98" w:firstLine="0"/>
              <w:rPr>
                <w:rFonts w:ascii="Calibri" w:hAnsi="Calibri"/>
              </w:rPr>
            </w:pPr>
          </w:p>
        </w:tc>
      </w:tr>
      <w:tr w:rsidR="00EA3B10">
        <w:tc>
          <w:tcPr>
            <w:tcW w:w="4421" w:type="dxa"/>
          </w:tcPr>
          <w:p w:rsidR="00EA3B10" w:rsidRDefault="00EA3B10" w:rsidP="00A20801">
            <w:pPr>
              <w:pStyle w:val="R1"/>
              <w:spacing w:after="0"/>
              <w:ind w:left="0" w:right="98" w:firstLine="0"/>
              <w:rPr>
                <w:rFonts w:ascii="Calibri" w:hAnsi="Calibri"/>
              </w:rPr>
            </w:pPr>
            <w:r>
              <w:rPr>
                <w:rFonts w:ascii="Calibri" w:hAnsi="Calibri"/>
              </w:rPr>
              <w:t xml:space="preserve">Indennità di turno, rischio, reperibilità, maneggio valori, ecc. (art. 17, comma 2, </w:t>
            </w:r>
            <w:proofErr w:type="spellStart"/>
            <w:r>
              <w:rPr>
                <w:rFonts w:ascii="Calibri" w:hAnsi="Calibri"/>
              </w:rPr>
              <w:t>lett</w:t>
            </w:r>
            <w:proofErr w:type="spellEnd"/>
            <w:r>
              <w:rPr>
                <w:rFonts w:ascii="Calibri" w:hAnsi="Calibri"/>
              </w:rPr>
              <w:t>. d) CCNL 1/04/1999)</w:t>
            </w:r>
          </w:p>
        </w:tc>
        <w:tc>
          <w:tcPr>
            <w:tcW w:w="4889" w:type="dxa"/>
          </w:tcPr>
          <w:p w:rsidR="00EA3B10" w:rsidRDefault="00EA3B10" w:rsidP="009E024B">
            <w:pPr>
              <w:pStyle w:val="R1"/>
              <w:spacing w:after="0"/>
              <w:ind w:left="0" w:right="98" w:firstLine="0"/>
              <w:rPr>
                <w:rFonts w:ascii="Calibri" w:hAnsi="Calibri"/>
              </w:rPr>
            </w:pPr>
            <w:r>
              <w:rPr>
                <w:rFonts w:ascii="Calibri" w:hAnsi="Calibri"/>
              </w:rPr>
              <w:t>2.</w:t>
            </w:r>
            <w:r w:rsidR="009E024B">
              <w:rPr>
                <w:rFonts w:ascii="Calibri" w:hAnsi="Calibri"/>
              </w:rPr>
              <w:t>55</w:t>
            </w:r>
            <w:r>
              <w:rPr>
                <w:rFonts w:ascii="Calibri" w:hAnsi="Calibri"/>
              </w:rPr>
              <w:t>0,00</w:t>
            </w:r>
          </w:p>
        </w:tc>
      </w:tr>
      <w:tr w:rsidR="00BE1B5E">
        <w:tc>
          <w:tcPr>
            <w:tcW w:w="4421" w:type="dxa"/>
          </w:tcPr>
          <w:p w:rsidR="00BE1B5E" w:rsidRDefault="00BE1B5E" w:rsidP="00BE1B5E">
            <w:pPr>
              <w:pStyle w:val="R1"/>
              <w:spacing w:after="0"/>
              <w:ind w:left="0" w:right="98" w:firstLine="0"/>
              <w:rPr>
                <w:rFonts w:ascii="Calibri" w:hAnsi="Calibri"/>
              </w:rPr>
            </w:pPr>
            <w:r>
              <w:rPr>
                <w:rFonts w:ascii="Calibri" w:hAnsi="Calibri"/>
              </w:rPr>
              <w:t>TOTALE</w:t>
            </w:r>
          </w:p>
        </w:tc>
        <w:tc>
          <w:tcPr>
            <w:tcW w:w="4889" w:type="dxa"/>
          </w:tcPr>
          <w:p w:rsidR="00BE1B5E" w:rsidRPr="00BE1B5E" w:rsidRDefault="009E024B" w:rsidP="000821EA">
            <w:pPr>
              <w:pStyle w:val="R1"/>
              <w:spacing w:after="0"/>
              <w:ind w:left="0" w:right="98" w:firstLine="0"/>
              <w:rPr>
                <w:rFonts w:ascii="Calibri" w:hAnsi="Calibri"/>
              </w:rPr>
            </w:pPr>
            <w:r>
              <w:rPr>
                <w:rFonts w:ascii="Calibri" w:hAnsi="Calibri"/>
              </w:rPr>
              <w:t>24.639,22</w:t>
            </w:r>
          </w:p>
        </w:tc>
      </w:tr>
    </w:tbl>
    <w:p w:rsidR="001C681C" w:rsidRDefault="001C681C">
      <w:pPr>
        <w:pStyle w:val="R1"/>
        <w:spacing w:after="0"/>
        <w:ind w:right="98"/>
        <w:rPr>
          <w:rFonts w:ascii="Calibri" w:hAnsi="Calibri"/>
        </w:rPr>
      </w:pPr>
    </w:p>
    <w:p w:rsidR="001C681C" w:rsidRDefault="001C681C">
      <w:pPr>
        <w:pStyle w:val="R1"/>
        <w:spacing w:after="0"/>
        <w:ind w:right="98"/>
        <w:rPr>
          <w:rFonts w:ascii="Calibri" w:hAnsi="Calibri"/>
          <w:b/>
        </w:rPr>
      </w:pPr>
      <w:r>
        <w:rPr>
          <w:rFonts w:ascii="Calibri" w:hAnsi="Calibri"/>
          <w:b/>
        </w:rPr>
        <w:t>Sezione II - Destinazioni specificamente regolate dal Contratto Integrativo</w:t>
      </w:r>
    </w:p>
    <w:p w:rsidR="001C681C" w:rsidRDefault="001C681C">
      <w:pPr>
        <w:pStyle w:val="R1"/>
        <w:spacing w:after="0"/>
        <w:ind w:right="98"/>
        <w:rPr>
          <w:rFonts w:ascii="Calibri" w:hAnsi="Calibri"/>
        </w:rPr>
      </w:pPr>
      <w:r>
        <w:rPr>
          <w:rFonts w:ascii="Calibri" w:hAnsi="Calibri"/>
        </w:rPr>
        <w:t xml:space="preserve">Vengono regolate dal Contratto Integrativo di riferimento le destinazioni delle seguenti risorse: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6"/>
        <w:gridCol w:w="4804"/>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432779" w:rsidRPr="00D77C15">
        <w:tc>
          <w:tcPr>
            <w:tcW w:w="4421" w:type="dxa"/>
          </w:tcPr>
          <w:p w:rsidR="00432779" w:rsidRPr="00BE1B5E" w:rsidRDefault="00432779" w:rsidP="009E024B">
            <w:pPr>
              <w:pStyle w:val="R1"/>
              <w:spacing w:after="0"/>
              <w:ind w:left="0" w:right="98" w:firstLine="0"/>
              <w:rPr>
                <w:rFonts w:ascii="Calibri" w:hAnsi="Calibri"/>
              </w:rPr>
            </w:pPr>
            <w:r w:rsidRPr="00BE1B5E">
              <w:rPr>
                <w:rFonts w:ascii="Calibri" w:hAnsi="Calibri"/>
              </w:rPr>
              <w:t xml:space="preserve">Progressioni orizzontali anno </w:t>
            </w:r>
            <w:r w:rsidR="00BE1B5E" w:rsidRPr="00BE1B5E">
              <w:rPr>
                <w:rFonts w:ascii="Calibri" w:hAnsi="Calibri"/>
              </w:rPr>
              <w:t>201</w:t>
            </w:r>
            <w:r w:rsidR="009E024B">
              <w:rPr>
                <w:rFonts w:ascii="Calibri" w:hAnsi="Calibri"/>
              </w:rPr>
              <w:t>6</w:t>
            </w:r>
            <w:r w:rsidRPr="00BE1B5E">
              <w:rPr>
                <w:rFonts w:ascii="Calibri" w:hAnsi="Calibri"/>
              </w:rPr>
              <w:t xml:space="preserve"> (art. 17</w:t>
            </w:r>
            <w:r w:rsidR="00D77C15" w:rsidRPr="00BE1B5E">
              <w:rPr>
                <w:rFonts w:ascii="Calibri" w:hAnsi="Calibri"/>
              </w:rPr>
              <w:t>,</w:t>
            </w:r>
            <w:r w:rsidRPr="00BE1B5E">
              <w:rPr>
                <w:rFonts w:ascii="Calibri" w:hAnsi="Calibri"/>
              </w:rPr>
              <w:t xml:space="preserve"> comma 2, </w:t>
            </w:r>
            <w:proofErr w:type="spellStart"/>
            <w:r w:rsidRPr="00BE1B5E">
              <w:rPr>
                <w:rFonts w:ascii="Calibri" w:hAnsi="Calibri"/>
              </w:rPr>
              <w:t>lett</w:t>
            </w:r>
            <w:proofErr w:type="spellEnd"/>
            <w:r w:rsidRPr="00BE1B5E">
              <w:rPr>
                <w:rFonts w:ascii="Calibri" w:hAnsi="Calibri"/>
              </w:rPr>
              <w:t>. b) CCNL 1/04/1999)</w:t>
            </w:r>
          </w:p>
        </w:tc>
        <w:tc>
          <w:tcPr>
            <w:tcW w:w="4889" w:type="dxa"/>
          </w:tcPr>
          <w:p w:rsidR="00432779" w:rsidRPr="00333734" w:rsidRDefault="009E024B">
            <w:pPr>
              <w:pStyle w:val="R1"/>
              <w:spacing w:after="0"/>
              <w:ind w:left="0" w:right="98" w:firstLine="0"/>
              <w:rPr>
                <w:rFonts w:ascii="Calibri" w:hAnsi="Calibri"/>
              </w:rPr>
            </w:pPr>
            <w:r>
              <w:rPr>
                <w:rFonts w:ascii="Calibri" w:hAnsi="Calibri"/>
              </w:rPr>
              <w:t>6.600,00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di turno, rischio, reperibilità, maneggio valori, ecc. (art. 17, comma 2, </w:t>
            </w:r>
            <w:proofErr w:type="spellStart"/>
            <w:r>
              <w:rPr>
                <w:rFonts w:ascii="Calibri" w:hAnsi="Calibri"/>
              </w:rPr>
              <w:t>lett</w:t>
            </w:r>
            <w:proofErr w:type="spellEnd"/>
            <w:r>
              <w:rPr>
                <w:rFonts w:ascii="Calibri" w:hAnsi="Calibri"/>
              </w:rPr>
              <w:t>. d)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di disagio (art. 17, comma 2, </w:t>
            </w:r>
            <w:proofErr w:type="spellStart"/>
            <w:r>
              <w:rPr>
                <w:rFonts w:ascii="Calibri" w:hAnsi="Calibri"/>
              </w:rPr>
              <w:t>lett</w:t>
            </w:r>
            <w:proofErr w:type="spellEnd"/>
            <w:r>
              <w:rPr>
                <w:rFonts w:ascii="Calibri" w:hAnsi="Calibri"/>
              </w:rPr>
              <w:t>. e) CCNL 1/04/1999)</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333734" w:rsidRDefault="001C681C">
            <w:pPr>
              <w:pStyle w:val="R1"/>
              <w:spacing w:after="0"/>
              <w:ind w:left="0" w:right="98" w:firstLine="0"/>
              <w:rPr>
                <w:rFonts w:ascii="Calibri" w:hAnsi="Calibri"/>
              </w:rPr>
            </w:pPr>
            <w:r>
              <w:rPr>
                <w:rFonts w:ascii="Calibri" w:hAnsi="Calibri"/>
              </w:rPr>
              <w:t xml:space="preserve">Indennità particolari responsabilità </w:t>
            </w:r>
            <w:proofErr w:type="spellStart"/>
            <w:r>
              <w:rPr>
                <w:rFonts w:ascii="Calibri" w:hAnsi="Calibri"/>
              </w:rPr>
              <w:t>cat</w:t>
            </w:r>
            <w:proofErr w:type="spellEnd"/>
            <w:r>
              <w:rPr>
                <w:rFonts w:ascii="Calibri" w:hAnsi="Calibri"/>
              </w:rPr>
              <w:t xml:space="preserve">. </w:t>
            </w:r>
            <w:r w:rsidRPr="00333734">
              <w:rPr>
                <w:rFonts w:ascii="Calibri" w:hAnsi="Calibri"/>
              </w:rPr>
              <w:t xml:space="preserve">B, C, D (art. 17, comma 2, </w:t>
            </w:r>
            <w:proofErr w:type="spellStart"/>
            <w:r w:rsidRPr="00333734">
              <w:rPr>
                <w:rFonts w:ascii="Calibri" w:hAnsi="Calibri"/>
              </w:rPr>
              <w:t>lett</w:t>
            </w:r>
            <w:proofErr w:type="spellEnd"/>
            <w:r w:rsidRPr="00333734">
              <w:rPr>
                <w:rFonts w:ascii="Calibri" w:hAnsi="Calibri"/>
              </w:rPr>
              <w:t>. f), CCNL 01/04/1999)</w:t>
            </w:r>
          </w:p>
        </w:tc>
        <w:tc>
          <w:tcPr>
            <w:tcW w:w="4889" w:type="dxa"/>
          </w:tcPr>
          <w:p w:rsidR="001C681C" w:rsidRPr="00333734" w:rsidRDefault="009E024B" w:rsidP="009E024B">
            <w:pPr>
              <w:pStyle w:val="R1"/>
              <w:spacing w:after="0"/>
              <w:ind w:left="0" w:right="98" w:firstLine="0"/>
              <w:rPr>
                <w:rFonts w:ascii="Calibri" w:hAnsi="Calibri"/>
              </w:rPr>
            </w:pPr>
            <w:r>
              <w:rPr>
                <w:rFonts w:ascii="Calibri" w:hAnsi="Calibri"/>
              </w:rPr>
              <w:t>9.000,00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particolari responsabilità uff. anagrafe, stato civile, ecc. (art. 17,comma 2, </w:t>
            </w:r>
            <w:proofErr w:type="spellStart"/>
            <w:r>
              <w:rPr>
                <w:rFonts w:ascii="Calibri" w:hAnsi="Calibri"/>
              </w:rPr>
              <w:t>lett</w:t>
            </w:r>
            <w:proofErr w:type="spellEnd"/>
            <w:r>
              <w:rPr>
                <w:rFonts w:ascii="Calibri" w:hAnsi="Calibri"/>
              </w:rPr>
              <w:t>. i), CCNL 01/04/2000)</w:t>
            </w:r>
          </w:p>
        </w:tc>
        <w:tc>
          <w:tcPr>
            <w:tcW w:w="4889" w:type="dxa"/>
          </w:tcPr>
          <w:p w:rsidR="001C681C" w:rsidRDefault="009E024B">
            <w:pPr>
              <w:pStyle w:val="R1"/>
              <w:spacing w:after="0"/>
              <w:ind w:left="0" w:right="98" w:firstLine="0"/>
              <w:rPr>
                <w:rFonts w:ascii="Calibri" w:hAnsi="Calibri"/>
              </w:rPr>
            </w:pPr>
            <w:r>
              <w:rPr>
                <w:rFonts w:ascii="Calibri" w:hAnsi="Calibri"/>
              </w:rPr>
              <w:t>600,00</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Indennità responsabilità personale vigilanza - Enti senza </w:t>
            </w:r>
            <w:proofErr w:type="spellStart"/>
            <w:r>
              <w:rPr>
                <w:rFonts w:ascii="Calibri" w:hAnsi="Calibri"/>
              </w:rPr>
              <w:t>cat</w:t>
            </w:r>
            <w:proofErr w:type="spellEnd"/>
            <w:r>
              <w:rPr>
                <w:rFonts w:ascii="Calibri" w:hAnsi="Calibri"/>
              </w:rPr>
              <w:t>. D (art. 29, comma 8, CCNL 14/09/2000)</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rsidP="00D77C15">
            <w:pPr>
              <w:pStyle w:val="R1"/>
              <w:spacing w:after="0"/>
              <w:ind w:left="0" w:right="98" w:firstLine="0"/>
              <w:rPr>
                <w:rFonts w:ascii="Calibri" w:hAnsi="Calibri"/>
              </w:rPr>
            </w:pPr>
            <w:r>
              <w:rPr>
                <w:rFonts w:ascii="Calibri" w:hAnsi="Calibri"/>
              </w:rPr>
              <w:t>Compensi produttivit</w:t>
            </w:r>
            <w:r w:rsidR="00D77C15">
              <w:rPr>
                <w:rFonts w:ascii="Calibri" w:hAnsi="Calibri"/>
              </w:rPr>
              <w:t>à</w:t>
            </w:r>
            <w:r>
              <w:rPr>
                <w:rFonts w:ascii="Calibri" w:hAnsi="Calibri"/>
              </w:rPr>
              <w:t xml:space="preserve"> individuale e collettiva (art. 17, comma 2, </w:t>
            </w:r>
            <w:proofErr w:type="spellStart"/>
            <w:r>
              <w:rPr>
                <w:rFonts w:ascii="Calibri" w:hAnsi="Calibri"/>
              </w:rPr>
              <w:t>lett</w:t>
            </w:r>
            <w:proofErr w:type="spellEnd"/>
            <w:r>
              <w:rPr>
                <w:rFonts w:ascii="Calibri" w:hAnsi="Calibri"/>
              </w:rPr>
              <w:t>. a), CCNL 1/04/1999)</w:t>
            </w:r>
          </w:p>
        </w:tc>
        <w:tc>
          <w:tcPr>
            <w:tcW w:w="4889" w:type="dxa"/>
          </w:tcPr>
          <w:p w:rsidR="001C681C" w:rsidRDefault="009E024B">
            <w:pPr>
              <w:pStyle w:val="R1"/>
              <w:spacing w:after="0"/>
              <w:ind w:left="0" w:right="98" w:firstLine="0"/>
              <w:rPr>
                <w:rFonts w:ascii="Calibri" w:hAnsi="Calibri"/>
              </w:rPr>
            </w:pPr>
            <w:r>
              <w:rPr>
                <w:rFonts w:ascii="Calibri" w:hAnsi="Calibri"/>
              </w:rPr>
              <w:t>9.366,18</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Incentivi previsti da disposizioni di legge (art. 17, comma 2, </w:t>
            </w:r>
            <w:proofErr w:type="spellStart"/>
            <w:r>
              <w:rPr>
                <w:rFonts w:ascii="Calibri" w:hAnsi="Calibri"/>
              </w:rPr>
              <w:t>lett</w:t>
            </w:r>
            <w:proofErr w:type="spellEnd"/>
            <w:r>
              <w:rPr>
                <w:rFonts w:ascii="Calibri" w:hAnsi="Calibri"/>
              </w:rPr>
              <w:t>. g), CCNL 1/04/1999)</w:t>
            </w:r>
          </w:p>
        </w:tc>
        <w:tc>
          <w:tcPr>
            <w:tcW w:w="4889" w:type="dxa"/>
          </w:tcPr>
          <w:p w:rsidR="001C681C" w:rsidRDefault="001C681C" w:rsidP="00BE1B5E">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Altro………</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w:t>
            </w:r>
          </w:p>
        </w:tc>
        <w:tc>
          <w:tcPr>
            <w:tcW w:w="4889" w:type="dxa"/>
          </w:tcPr>
          <w:p w:rsidR="001C681C" w:rsidRDefault="009E024B" w:rsidP="00BE1B5E">
            <w:pPr>
              <w:pStyle w:val="R1"/>
              <w:spacing w:after="0"/>
              <w:ind w:left="0" w:right="98" w:firstLine="0"/>
              <w:rPr>
                <w:rFonts w:ascii="Calibri" w:hAnsi="Calibri"/>
              </w:rPr>
            </w:pPr>
            <w:r>
              <w:rPr>
                <w:rFonts w:ascii="Calibri" w:hAnsi="Calibri"/>
              </w:rPr>
              <w:t>25.566,18</w:t>
            </w:r>
          </w:p>
        </w:tc>
      </w:tr>
    </w:tbl>
    <w:p w:rsidR="00D77C15" w:rsidRDefault="00D77C15">
      <w:pPr>
        <w:pStyle w:val="R1"/>
        <w:spacing w:after="0"/>
        <w:ind w:right="98"/>
        <w:rPr>
          <w:rFonts w:ascii="Calibri" w:hAnsi="Calibri"/>
          <w:b/>
        </w:rPr>
      </w:pPr>
    </w:p>
    <w:p w:rsidR="00932DFC" w:rsidRDefault="00932DF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III - (eventuali) Destinazioni ancora da regolare</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IV - Sintesi della definizione delle poste di destinazione del Fondo per la contrattazione integrativa sottoposto a certificazione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4802"/>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 destinazioni non disponibili alla contrattazione integrativa o comunque non regolate esplicitamente dal Contratto Integrativo (</w:t>
            </w:r>
            <w:r>
              <w:t>totale della sezione I)</w:t>
            </w:r>
          </w:p>
        </w:tc>
        <w:tc>
          <w:tcPr>
            <w:tcW w:w="4889" w:type="dxa"/>
          </w:tcPr>
          <w:p w:rsidR="001C681C" w:rsidRDefault="00D0116A" w:rsidP="000821EA">
            <w:pPr>
              <w:pStyle w:val="R1"/>
              <w:spacing w:after="0"/>
              <w:ind w:left="0" w:right="98" w:firstLine="0"/>
              <w:rPr>
                <w:rFonts w:ascii="Calibri" w:hAnsi="Calibri"/>
              </w:rPr>
            </w:pPr>
            <w:r>
              <w:rPr>
                <w:rFonts w:ascii="Calibri" w:hAnsi="Calibri"/>
              </w:rPr>
              <w:t>24.639,22</w:t>
            </w: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Totale destinazioni specificamente regolate dal Contratto Integrativo (</w:t>
            </w:r>
            <w:r>
              <w:t>totale della sezione II)</w:t>
            </w:r>
          </w:p>
        </w:tc>
        <w:tc>
          <w:tcPr>
            <w:tcW w:w="4889" w:type="dxa"/>
          </w:tcPr>
          <w:p w:rsidR="001C681C" w:rsidRDefault="00D0116A">
            <w:pPr>
              <w:pStyle w:val="R1"/>
              <w:spacing w:after="0"/>
              <w:ind w:left="0" w:right="98" w:firstLine="0"/>
              <w:rPr>
                <w:rFonts w:ascii="Calibri" w:hAnsi="Calibri"/>
              </w:rPr>
            </w:pPr>
            <w:r>
              <w:rPr>
                <w:rFonts w:ascii="Calibri" w:hAnsi="Calibri"/>
              </w:rPr>
              <w:t>25.566,18</w:t>
            </w:r>
          </w:p>
          <w:p w:rsidR="00EA3B10" w:rsidRDefault="00EA3B10">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rPr>
            </w:pPr>
            <w:r>
              <w:rPr>
                <w:rFonts w:ascii="Calibri" w:hAnsi="Calibri"/>
              </w:rPr>
              <w:t xml:space="preserve">Totale delle eventuali destinazioni ancora da regolare (totale </w:t>
            </w:r>
            <w:r>
              <w:t>sezione III)</w:t>
            </w:r>
          </w:p>
        </w:tc>
        <w:tc>
          <w:tcPr>
            <w:tcW w:w="4889" w:type="dxa"/>
          </w:tcPr>
          <w:p w:rsidR="001C681C" w:rsidRDefault="00EA3B10">
            <w:pPr>
              <w:pStyle w:val="R1"/>
              <w:spacing w:after="0"/>
              <w:ind w:left="0" w:right="98" w:firstLine="0"/>
              <w:rPr>
                <w:rFonts w:ascii="Calibri" w:hAnsi="Calibri"/>
              </w:rPr>
            </w:pPr>
            <w:r>
              <w:rPr>
                <w:rFonts w:ascii="Calibri" w:hAnsi="Calibri"/>
              </w:rPr>
              <w:t>0</w:t>
            </w:r>
          </w:p>
          <w:p w:rsidR="00EA3B10" w:rsidRDefault="00EA3B10">
            <w:pPr>
              <w:pStyle w:val="R1"/>
              <w:spacing w:after="0"/>
              <w:ind w:left="0" w:right="98" w:firstLine="0"/>
              <w:rPr>
                <w:rFonts w:ascii="Calibri" w:hAnsi="Calibri"/>
              </w:rPr>
            </w:pPr>
          </w:p>
        </w:tc>
      </w:tr>
      <w:tr w:rsidR="001C681C">
        <w:tc>
          <w:tcPr>
            <w:tcW w:w="4421" w:type="dxa"/>
          </w:tcPr>
          <w:p w:rsidR="001C681C" w:rsidRDefault="001C681C">
            <w:pPr>
              <w:pStyle w:val="R1"/>
              <w:spacing w:after="0"/>
              <w:ind w:left="0" w:right="98" w:firstLine="0"/>
              <w:rPr>
                <w:rFonts w:ascii="Calibri" w:hAnsi="Calibri"/>
                <w:caps/>
              </w:rPr>
            </w:pPr>
            <w:r>
              <w:rPr>
                <w:rFonts w:ascii="Calibri" w:hAnsi="Calibri"/>
                <w:caps/>
              </w:rPr>
              <w:t xml:space="preserve">Totale definizione delle poste di destinazione del Fondo sottoposto a certificazione (N.B.: </w:t>
            </w:r>
            <w:r>
              <w:t>deve coincidere, per definizione, con il totale esposto nella Sezione IV del Modulo I - Costituzione del Fondo)</w:t>
            </w:r>
          </w:p>
        </w:tc>
        <w:tc>
          <w:tcPr>
            <w:tcW w:w="4889" w:type="dxa"/>
          </w:tcPr>
          <w:p w:rsidR="001C681C" w:rsidRDefault="00D0116A">
            <w:pPr>
              <w:pStyle w:val="R1"/>
              <w:spacing w:after="0"/>
              <w:ind w:left="0" w:right="98" w:firstLine="0"/>
              <w:rPr>
                <w:rFonts w:ascii="Calibri" w:hAnsi="Calibri"/>
              </w:rPr>
            </w:pPr>
            <w:r>
              <w:rPr>
                <w:rFonts w:ascii="Calibri" w:hAnsi="Calibri"/>
              </w:rPr>
              <w:t>50.205,40</w:t>
            </w:r>
          </w:p>
        </w:tc>
      </w:tr>
    </w:tbl>
    <w:p w:rsidR="001C681C" w:rsidRDefault="001C681C">
      <w:pPr>
        <w:pStyle w:val="R1"/>
        <w:spacing w:after="0"/>
        <w:ind w:right="98"/>
        <w:rPr>
          <w:rFonts w:ascii="Calibri" w:hAnsi="Calibri"/>
        </w:rPr>
      </w:pPr>
    </w:p>
    <w:p w:rsidR="001C681C" w:rsidRDefault="001C681C">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Sezione V - Destinazioni temporaneamente allocate all’esterno del Fondo</w:t>
      </w:r>
    </w:p>
    <w:p w:rsidR="001C681C" w:rsidRDefault="001C681C">
      <w:pPr>
        <w:pStyle w:val="R1"/>
        <w:ind w:right="98"/>
        <w:rPr>
          <w:rFonts w:ascii="Calibri" w:hAnsi="Calibri"/>
        </w:rPr>
      </w:pPr>
      <w:r>
        <w:rPr>
          <w:rFonts w:ascii="Calibri" w:hAnsi="Calibri"/>
        </w:rPr>
        <w:t>Parte non pertinente allo specifico accordo illustrato.</w:t>
      </w:r>
    </w:p>
    <w:p w:rsidR="001C681C" w:rsidRDefault="001C681C">
      <w:pPr>
        <w:pStyle w:val="R1"/>
        <w:spacing w:after="0"/>
        <w:ind w:right="98"/>
        <w:rPr>
          <w:rFonts w:ascii="Calibri" w:hAnsi="Calibri"/>
          <w:b/>
        </w:rPr>
      </w:pPr>
    </w:p>
    <w:p w:rsidR="001C681C" w:rsidRDefault="001C681C" w:rsidP="00AC21FA">
      <w:pPr>
        <w:pStyle w:val="R1"/>
        <w:spacing w:after="0"/>
        <w:ind w:left="709" w:right="98"/>
        <w:rPr>
          <w:rFonts w:ascii="Calibri" w:hAnsi="Calibri"/>
          <w:b/>
        </w:rPr>
      </w:pPr>
      <w:r>
        <w:rPr>
          <w:rFonts w:ascii="Calibri" w:hAnsi="Calibri"/>
          <w:b/>
        </w:rPr>
        <w:t>Sezione VI - Attestazione motivata, dal punto di vista tecnico-finanziario, del rispetto di vincoli di carattere generale</w:t>
      </w:r>
    </w:p>
    <w:p w:rsidR="001C681C" w:rsidRDefault="001C681C">
      <w:pPr>
        <w:pStyle w:val="R2"/>
        <w:spacing w:after="0"/>
        <w:ind w:right="98"/>
        <w:rPr>
          <w:rFonts w:ascii="Calibri" w:hAnsi="Calibri"/>
          <w:i/>
        </w:rPr>
      </w:pPr>
      <w:r>
        <w:rPr>
          <w:rFonts w:ascii="Calibri" w:hAnsi="Calibri"/>
          <w:i/>
        </w:rPr>
        <w:t>-</w:t>
      </w:r>
      <w:r>
        <w:rPr>
          <w:rFonts w:ascii="Calibri" w:hAnsi="Calibri"/>
          <w:i/>
        </w:rPr>
        <w:tab/>
        <w:t>Attestazione motivata del rispetto di copertura delle destinazioni di utilizzo del Fondo aventi natura certa e continuativa con risorse del Fondo fisse aventi carattere di certezza e stabilità</w:t>
      </w:r>
    </w:p>
    <w:p w:rsidR="001C681C" w:rsidRDefault="001C681C">
      <w:pPr>
        <w:pStyle w:val="R2"/>
        <w:spacing w:after="0"/>
        <w:ind w:left="360" w:right="98" w:firstLine="0"/>
        <w:rPr>
          <w:rFonts w:ascii="Calibri" w:hAnsi="Calibri"/>
        </w:rPr>
      </w:pPr>
      <w:r>
        <w:rPr>
          <w:rFonts w:ascii="Calibri" w:hAnsi="Calibri"/>
        </w:rPr>
        <w:t xml:space="preserve">Ai fini del rispetto degli equilibri del fondo tra le risorse stabili e variabili, sia in sede di costituzione che di utilizzo, si attesta che gli istituti aventi natura certa e continuativa per un totale di Euro </w:t>
      </w:r>
      <w:r w:rsidR="00AC21FA">
        <w:rPr>
          <w:rFonts w:ascii="Calibri" w:hAnsi="Calibri"/>
        </w:rPr>
        <w:t>29.439,22</w:t>
      </w:r>
      <w:r>
        <w:rPr>
          <w:rFonts w:ascii="Calibri" w:hAnsi="Calibri"/>
        </w:rPr>
        <w:t>(destinazioni vincolate e storiche</w:t>
      </w:r>
      <w:r w:rsidR="002A022E">
        <w:rPr>
          <w:rFonts w:ascii="Calibri" w:hAnsi="Calibri"/>
        </w:rPr>
        <w:t xml:space="preserve"> </w:t>
      </w:r>
      <w:r w:rsidR="00AC21FA">
        <w:rPr>
          <w:rFonts w:ascii="Calibri" w:hAnsi="Calibri"/>
        </w:rPr>
        <w:t xml:space="preserve">+ destinate  nuove </w:t>
      </w:r>
      <w:proofErr w:type="spellStart"/>
      <w:r w:rsidR="00AC21FA">
        <w:rPr>
          <w:rFonts w:ascii="Calibri" w:hAnsi="Calibri"/>
        </w:rPr>
        <w:t>Peo</w:t>
      </w:r>
      <w:proofErr w:type="spellEnd"/>
      <w:r>
        <w:rPr>
          <w:rFonts w:ascii="Calibri" w:hAnsi="Calibri"/>
        </w:rPr>
        <w:t xml:space="preserve"> + destinazioni vincolate per l’espletamento dei servizi) sono finanziati con le risorse del fondo fisse aventi carattere di certezza e stabilità, costituite per un totale di Euro</w:t>
      </w:r>
      <w:r w:rsidR="00AC21FA">
        <w:rPr>
          <w:rFonts w:ascii="Calibri" w:hAnsi="Calibri"/>
        </w:rPr>
        <w:t>44.843,02</w:t>
      </w:r>
    </w:p>
    <w:p w:rsidR="001C681C" w:rsidRPr="005B0978" w:rsidRDefault="005B0978">
      <w:pPr>
        <w:pStyle w:val="R2"/>
        <w:spacing w:after="0"/>
        <w:ind w:left="360" w:right="98" w:firstLine="0"/>
        <w:rPr>
          <w:rFonts w:asciiTheme="minorHAnsi" w:hAnsiTheme="minorHAnsi"/>
        </w:rPr>
      </w:pPr>
      <w:r w:rsidRPr="005B0978">
        <w:rPr>
          <w:rFonts w:asciiTheme="minorHAnsi" w:hAnsiTheme="minorHAnsi"/>
        </w:rPr>
        <w:t>L</w:t>
      </w:r>
      <w:r w:rsidR="001C681C" w:rsidRPr="005B0978">
        <w:rPr>
          <w:rFonts w:asciiTheme="minorHAnsi" w:hAnsiTheme="minorHAnsi"/>
        </w:rPr>
        <w:t>e risorse</w:t>
      </w:r>
      <w:r w:rsidR="002A022E">
        <w:rPr>
          <w:rFonts w:asciiTheme="minorHAnsi" w:hAnsiTheme="minorHAnsi"/>
        </w:rPr>
        <w:t xml:space="preserve"> </w:t>
      </w:r>
      <w:r w:rsidRPr="005B0978">
        <w:rPr>
          <w:rFonts w:asciiTheme="minorHAnsi" w:hAnsiTheme="minorHAnsi"/>
        </w:rPr>
        <w:t xml:space="preserve">destinate ad  </w:t>
      </w:r>
      <w:r w:rsidRPr="005B0978">
        <w:rPr>
          <w:rFonts w:asciiTheme="minorHAnsi" w:hAnsiTheme="minorHAnsi"/>
          <w:sz w:val="24"/>
          <w:szCs w:val="24"/>
        </w:rPr>
        <w:t xml:space="preserve">incentivi di progettazione art. 15 c. 1 </w:t>
      </w:r>
      <w:proofErr w:type="spellStart"/>
      <w:r w:rsidRPr="005B0978">
        <w:rPr>
          <w:rFonts w:asciiTheme="minorHAnsi" w:hAnsiTheme="minorHAnsi"/>
          <w:sz w:val="24"/>
          <w:szCs w:val="24"/>
        </w:rPr>
        <w:t>lett</w:t>
      </w:r>
      <w:proofErr w:type="spellEnd"/>
      <w:r w:rsidRPr="005B0978">
        <w:rPr>
          <w:rFonts w:asciiTheme="minorHAnsi" w:hAnsiTheme="minorHAnsi"/>
          <w:sz w:val="24"/>
          <w:szCs w:val="24"/>
        </w:rPr>
        <w:t>. K</w:t>
      </w:r>
      <w:r w:rsidRPr="005B0978">
        <w:rPr>
          <w:rFonts w:asciiTheme="minorHAnsi" w:hAnsiTheme="minorHAnsi"/>
        </w:rPr>
        <w:t xml:space="preserve"> risultano finanziate nei quadri di progetto delle singole opere.</w:t>
      </w:r>
    </w:p>
    <w:p w:rsidR="001C681C" w:rsidRDefault="001C681C">
      <w:pPr>
        <w:pStyle w:val="R2"/>
        <w:spacing w:after="0"/>
        <w:ind w:right="98"/>
        <w:rPr>
          <w:rFonts w:ascii="Calibri" w:hAnsi="Calibri"/>
          <w:i/>
          <w:spacing w:val="-2"/>
        </w:rPr>
      </w:pPr>
      <w:r>
        <w:rPr>
          <w:rFonts w:ascii="Calibri" w:hAnsi="Calibri"/>
          <w:i/>
        </w:rPr>
        <w:t>-</w:t>
      </w:r>
      <w:r>
        <w:rPr>
          <w:rFonts w:ascii="Calibri" w:hAnsi="Calibri"/>
          <w:i/>
        </w:rPr>
        <w:tab/>
        <w:t>Attestazione motivata del rispetto</w:t>
      </w:r>
      <w:r>
        <w:rPr>
          <w:rFonts w:ascii="Calibri" w:hAnsi="Calibri"/>
          <w:i/>
          <w:spacing w:val="-2"/>
        </w:rPr>
        <w:t xml:space="preserve"> del principio di attribuzione selettiva di incentivi economici</w:t>
      </w:r>
    </w:p>
    <w:p w:rsidR="001C681C" w:rsidRDefault="001C681C" w:rsidP="00F52C3B">
      <w:pPr>
        <w:ind w:left="360" w:firstLine="0"/>
        <w:rPr>
          <w:szCs w:val="20"/>
        </w:rPr>
      </w:pPr>
      <w:r>
        <w:rPr>
          <w:szCs w:val="20"/>
        </w:rPr>
        <w:t xml:space="preserve">Si attesta che gli incentivi legati alla produttività collettiva </w:t>
      </w:r>
      <w:proofErr w:type="spellStart"/>
      <w:r>
        <w:rPr>
          <w:szCs w:val="20"/>
        </w:rPr>
        <w:t>ed</w:t>
      </w:r>
      <w:proofErr w:type="spellEnd"/>
      <w:r>
        <w:rPr>
          <w:szCs w:val="20"/>
        </w:rPr>
        <w:t xml:space="preserve"> individuale verranno erogati in base ai criteri previsti nel Sistema di misurazione e valutazione della performance, adottato con deliberazione della Giunta Comunale n. </w:t>
      </w:r>
      <w:r w:rsidR="00F52C3B">
        <w:rPr>
          <w:szCs w:val="20"/>
        </w:rPr>
        <w:t>131</w:t>
      </w:r>
      <w:r>
        <w:rPr>
          <w:szCs w:val="20"/>
        </w:rPr>
        <w:t xml:space="preserve"> del </w:t>
      </w:r>
      <w:r w:rsidR="00F52C3B">
        <w:rPr>
          <w:szCs w:val="20"/>
        </w:rPr>
        <w:t>27.12.2010</w:t>
      </w:r>
      <w:r>
        <w:rPr>
          <w:szCs w:val="20"/>
        </w:rPr>
        <w:t xml:space="preserve">, nel rispetto del principio di attribuzione selettiva di incentivi economici. </w:t>
      </w:r>
    </w:p>
    <w:p w:rsidR="001C681C" w:rsidRDefault="001C681C">
      <w:pPr>
        <w:pStyle w:val="R2"/>
        <w:ind w:right="98"/>
        <w:rPr>
          <w:rFonts w:ascii="Calibri" w:hAnsi="Calibri"/>
          <w:b/>
          <w:i/>
        </w:rPr>
      </w:pPr>
      <w:r>
        <w:rPr>
          <w:rFonts w:ascii="Calibri" w:hAnsi="Calibri"/>
          <w:i/>
        </w:rPr>
        <w:t>-</w:t>
      </w:r>
      <w:r>
        <w:rPr>
          <w:rFonts w:ascii="Calibri" w:hAnsi="Calibri"/>
          <w:i/>
        </w:rPr>
        <w:tab/>
        <w:t>Attestazione motivata del rispetto del principio di selettività delle progressioni di carriera finanziati con il Fondo per la contrattazione integrativa (progressioni orizzontali)</w:t>
      </w:r>
    </w:p>
    <w:p w:rsidR="00185E69" w:rsidRDefault="005B0978" w:rsidP="00185E69">
      <w:pPr>
        <w:pStyle w:val="PuntoElencoLettere"/>
        <w:numPr>
          <w:ilvl w:val="0"/>
          <w:numId w:val="0"/>
        </w:numPr>
        <w:tabs>
          <w:tab w:val="clear" w:pos="567"/>
          <w:tab w:val="left" w:pos="1134"/>
        </w:tabs>
        <w:ind w:left="360" w:right="98"/>
        <w:rPr>
          <w:szCs w:val="22"/>
        </w:rPr>
      </w:pPr>
      <w:r>
        <w:rPr>
          <w:szCs w:val="22"/>
        </w:rPr>
        <w:t xml:space="preserve">Le progressioni economiche </w:t>
      </w:r>
      <w:r w:rsidR="00185E69">
        <w:rPr>
          <w:szCs w:val="22"/>
        </w:rPr>
        <w:t>all’interno della categoria</w:t>
      </w:r>
      <w:r>
        <w:rPr>
          <w:szCs w:val="22"/>
        </w:rPr>
        <w:t xml:space="preserve"> verranno riconosciute ai dipendenti utilmente collocati nelle graduatorie che verranno approvate in applicazione dell’apposito  sistema di valutazione di cui al regolamento approvato con deliberazione di G.C. 131 del 27.12.2010</w:t>
      </w:r>
      <w:r w:rsidR="00185E69">
        <w:rPr>
          <w:szCs w:val="22"/>
        </w:rPr>
        <w:t>.</w:t>
      </w:r>
    </w:p>
    <w:p w:rsidR="002A022E" w:rsidRDefault="002A022E">
      <w:pPr>
        <w:pStyle w:val="Titolo2"/>
        <w:numPr>
          <w:ilvl w:val="0"/>
          <w:numId w:val="0"/>
        </w:numPr>
        <w:ind w:right="98"/>
        <w:rPr>
          <w:sz w:val="22"/>
        </w:rPr>
      </w:pPr>
    </w:p>
    <w:p w:rsidR="001C681C" w:rsidRDefault="001C681C">
      <w:pPr>
        <w:pStyle w:val="Titolo2"/>
        <w:numPr>
          <w:ilvl w:val="0"/>
          <w:numId w:val="0"/>
        </w:numPr>
        <w:ind w:right="98"/>
        <w:rPr>
          <w:sz w:val="22"/>
        </w:rPr>
      </w:pPr>
      <w:r>
        <w:rPr>
          <w:sz w:val="22"/>
        </w:rPr>
        <w:t>Modulo III - Schema generale riassuntivo del Fondo per la contrattazione integrativa e confronto con il corrispondente Fondo certificato dell’anno precedente</w:t>
      </w:r>
    </w:p>
    <w:p w:rsidR="001C681C" w:rsidRPr="00F52C3B" w:rsidRDefault="001C681C">
      <w:pPr>
        <w:ind w:left="540" w:hanging="180"/>
        <w:rPr>
          <w:b/>
          <w:lang w:eastAsia="en-US"/>
        </w:rPr>
      </w:pPr>
      <w:r w:rsidRPr="00F52C3B">
        <w:rPr>
          <w:b/>
          <w:lang w:eastAsia="en-US"/>
        </w:rPr>
        <w:t xml:space="preserve">Tabella 1 – Costituzione del fondo </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842"/>
        <w:gridCol w:w="1843"/>
        <w:gridCol w:w="1504"/>
      </w:tblGrid>
      <w:tr w:rsidR="00AF0686" w:rsidRPr="00F52C3B" w:rsidTr="00AF0686">
        <w:tc>
          <w:tcPr>
            <w:tcW w:w="4035" w:type="dxa"/>
          </w:tcPr>
          <w:p w:rsidR="00AF0686" w:rsidRPr="00F52C3B" w:rsidRDefault="00AF0686">
            <w:pPr>
              <w:pStyle w:val="R1"/>
              <w:tabs>
                <w:tab w:val="clear" w:pos="340"/>
                <w:tab w:val="left" w:pos="-108"/>
              </w:tabs>
              <w:ind w:left="-108" w:right="98" w:firstLine="0"/>
              <w:jc w:val="center"/>
              <w:rPr>
                <w:rFonts w:ascii="Calibri" w:hAnsi="Calibri"/>
                <w:b/>
              </w:rPr>
            </w:pPr>
            <w:r w:rsidRPr="00F52C3B">
              <w:rPr>
                <w:rFonts w:ascii="Calibri" w:hAnsi="Calibri"/>
                <w:b/>
              </w:rPr>
              <w:t>Costituzione fondo</w:t>
            </w:r>
          </w:p>
        </w:tc>
        <w:tc>
          <w:tcPr>
            <w:tcW w:w="1842" w:type="dxa"/>
          </w:tcPr>
          <w:p w:rsidR="00AF0686" w:rsidRPr="00F52C3B" w:rsidRDefault="00AF0686">
            <w:pPr>
              <w:pStyle w:val="R1"/>
              <w:ind w:left="0" w:right="98" w:firstLine="0"/>
              <w:jc w:val="center"/>
              <w:rPr>
                <w:rFonts w:ascii="Calibri" w:hAnsi="Calibri"/>
                <w:b/>
              </w:rPr>
            </w:pPr>
            <w:r w:rsidRPr="00F52C3B">
              <w:rPr>
                <w:rFonts w:ascii="Calibri" w:hAnsi="Calibri"/>
                <w:b/>
              </w:rPr>
              <w:t>Fondo</w:t>
            </w:r>
          </w:p>
          <w:p w:rsidR="00AF0686" w:rsidRPr="00F52C3B" w:rsidRDefault="00AF0686">
            <w:pPr>
              <w:pStyle w:val="R1"/>
              <w:ind w:left="0" w:right="98" w:firstLine="0"/>
              <w:jc w:val="center"/>
              <w:rPr>
                <w:rFonts w:ascii="Calibri" w:hAnsi="Calibri"/>
                <w:b/>
              </w:rPr>
            </w:pPr>
            <w:r w:rsidRPr="00F52C3B">
              <w:rPr>
                <w:rFonts w:ascii="Calibri" w:hAnsi="Calibri"/>
                <w:b/>
              </w:rPr>
              <w:t>anno</w:t>
            </w:r>
          </w:p>
          <w:p w:rsidR="00AF0686" w:rsidRPr="00F52C3B" w:rsidRDefault="00426553" w:rsidP="002973D4">
            <w:pPr>
              <w:pStyle w:val="R1"/>
              <w:ind w:left="0" w:right="98" w:firstLine="0"/>
              <w:jc w:val="center"/>
              <w:rPr>
                <w:rFonts w:ascii="Calibri" w:hAnsi="Calibri"/>
                <w:b/>
              </w:rPr>
            </w:pPr>
            <w:r>
              <w:rPr>
                <w:rFonts w:ascii="Calibri" w:hAnsi="Calibri"/>
                <w:b/>
              </w:rPr>
              <w:t>201</w:t>
            </w:r>
            <w:r w:rsidR="002973D4">
              <w:rPr>
                <w:rFonts w:ascii="Calibri" w:hAnsi="Calibri"/>
                <w:b/>
              </w:rPr>
              <w:t>6</w:t>
            </w:r>
          </w:p>
        </w:tc>
        <w:tc>
          <w:tcPr>
            <w:tcW w:w="1843" w:type="dxa"/>
          </w:tcPr>
          <w:p w:rsidR="00AF0686" w:rsidRPr="00F52C3B" w:rsidRDefault="00AF0686">
            <w:pPr>
              <w:pStyle w:val="R1"/>
              <w:ind w:left="0" w:right="98" w:firstLine="0"/>
              <w:jc w:val="center"/>
              <w:rPr>
                <w:rFonts w:ascii="Calibri" w:hAnsi="Calibri"/>
                <w:b/>
              </w:rPr>
            </w:pPr>
            <w:r w:rsidRPr="00F52C3B">
              <w:rPr>
                <w:rFonts w:ascii="Calibri" w:hAnsi="Calibri"/>
                <w:b/>
              </w:rPr>
              <w:t xml:space="preserve">Fondo </w:t>
            </w:r>
          </w:p>
          <w:p w:rsidR="00426553" w:rsidRDefault="00AF0686" w:rsidP="00426553">
            <w:pPr>
              <w:pStyle w:val="R1"/>
              <w:ind w:left="0" w:right="98" w:firstLine="0"/>
              <w:jc w:val="center"/>
              <w:rPr>
                <w:rFonts w:ascii="Calibri" w:hAnsi="Calibri"/>
                <w:b/>
              </w:rPr>
            </w:pPr>
            <w:r w:rsidRPr="00F52C3B">
              <w:rPr>
                <w:rFonts w:ascii="Calibri" w:hAnsi="Calibri"/>
                <w:b/>
              </w:rPr>
              <w:t xml:space="preserve">anno </w:t>
            </w:r>
          </w:p>
          <w:p w:rsidR="00AF0686" w:rsidRPr="00F52C3B" w:rsidRDefault="00426553" w:rsidP="002973D4">
            <w:pPr>
              <w:pStyle w:val="R1"/>
              <w:ind w:left="0" w:right="98" w:firstLine="0"/>
              <w:jc w:val="center"/>
              <w:rPr>
                <w:rFonts w:ascii="Calibri" w:hAnsi="Calibri"/>
                <w:b/>
              </w:rPr>
            </w:pPr>
            <w:r>
              <w:rPr>
                <w:rFonts w:ascii="Calibri" w:hAnsi="Calibri"/>
                <w:b/>
              </w:rPr>
              <w:t>201</w:t>
            </w:r>
            <w:r w:rsidR="002973D4">
              <w:rPr>
                <w:rFonts w:ascii="Calibri" w:hAnsi="Calibri"/>
                <w:b/>
              </w:rPr>
              <w:t>5</w:t>
            </w:r>
          </w:p>
        </w:tc>
        <w:tc>
          <w:tcPr>
            <w:tcW w:w="1504" w:type="dxa"/>
          </w:tcPr>
          <w:p w:rsidR="00AF0686" w:rsidRPr="00F52C3B" w:rsidRDefault="00AF0686">
            <w:pPr>
              <w:pStyle w:val="R1"/>
              <w:ind w:left="0" w:right="98" w:firstLine="0"/>
              <w:jc w:val="center"/>
              <w:rPr>
                <w:rFonts w:ascii="Calibri" w:hAnsi="Calibri"/>
                <w:b/>
              </w:rPr>
            </w:pPr>
            <w:r w:rsidRPr="00F52C3B">
              <w:rPr>
                <w:rFonts w:ascii="Calibri" w:hAnsi="Calibri"/>
                <w:b/>
              </w:rPr>
              <w:t>Differenza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RISORSE FISSE CON CARATTERE DI CERTEZZA E STABILITA’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Risorse storiche</w:t>
            </w:r>
          </w:p>
        </w:tc>
      </w:tr>
      <w:tr w:rsidR="00AF0686" w:rsidRPr="00F52C3B" w:rsidTr="00AF0686">
        <w:tc>
          <w:tcPr>
            <w:tcW w:w="4035" w:type="dxa"/>
          </w:tcPr>
          <w:p w:rsidR="00AF0686" w:rsidRPr="00F52C3B" w:rsidRDefault="00AF0686">
            <w:pPr>
              <w:pStyle w:val="R1"/>
              <w:ind w:left="0" w:right="98" w:firstLine="0"/>
              <w:jc w:val="left"/>
              <w:rPr>
                <w:rFonts w:ascii="Calibri" w:hAnsi="Calibri"/>
              </w:rPr>
            </w:pPr>
            <w:r w:rsidRPr="00F52C3B">
              <w:rPr>
                <w:rFonts w:ascii="Calibri" w:hAnsi="Calibri"/>
              </w:rPr>
              <w:t>Unico importo consolidato anno 2003 (art. 31, c. 2, CCNL 22/01/2004)</w:t>
            </w:r>
          </w:p>
        </w:tc>
        <w:tc>
          <w:tcPr>
            <w:tcW w:w="1842" w:type="dxa"/>
          </w:tcPr>
          <w:p w:rsidR="00426553" w:rsidRPr="00F52C3B" w:rsidRDefault="00426553">
            <w:pPr>
              <w:pStyle w:val="R1"/>
              <w:ind w:left="0" w:right="98" w:firstLine="0"/>
              <w:rPr>
                <w:rFonts w:ascii="Calibri" w:hAnsi="Calibri"/>
              </w:rPr>
            </w:pPr>
            <w:r>
              <w:rPr>
                <w:rFonts w:ascii="Calibri" w:hAnsi="Calibri"/>
              </w:rPr>
              <w:t>32.048,78</w:t>
            </w:r>
          </w:p>
        </w:tc>
        <w:tc>
          <w:tcPr>
            <w:tcW w:w="1843" w:type="dxa"/>
          </w:tcPr>
          <w:p w:rsidR="00E1699C" w:rsidRPr="00F52C3B" w:rsidRDefault="00E1699C">
            <w:pPr>
              <w:pStyle w:val="R1"/>
              <w:ind w:left="0" w:right="98" w:firstLine="0"/>
              <w:rPr>
                <w:rFonts w:ascii="Calibri" w:hAnsi="Calibri"/>
              </w:rPr>
            </w:pPr>
            <w:r>
              <w:rPr>
                <w:rFonts w:ascii="Calibri" w:hAnsi="Calibri"/>
              </w:rPr>
              <w:t>32.048,78</w:t>
            </w:r>
          </w:p>
        </w:tc>
        <w:tc>
          <w:tcPr>
            <w:tcW w:w="1504" w:type="dxa"/>
          </w:tcPr>
          <w:p w:rsidR="00AF0686" w:rsidRPr="00F52C3B" w:rsidRDefault="00E1699C">
            <w:pPr>
              <w:pStyle w:val="R1"/>
              <w:ind w:left="0" w:right="98" w:firstLine="0"/>
              <w:rPr>
                <w:rFonts w:ascii="Calibri" w:hAnsi="Calibri"/>
              </w:rPr>
            </w:pPr>
            <w:r>
              <w:rPr>
                <w:rFonts w:ascii="Calibri" w:hAnsi="Calibri"/>
              </w:rPr>
              <w:t>0</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Incrementi contrattuali</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32, c. 1, 2, 7 CCNL 22/01/2004</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4.798,25</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4.798,25</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4, c. 1, CCNL 9/05/2006</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1.835,54</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1.835,54</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4035" w:type="dxa"/>
          </w:tcPr>
          <w:p w:rsidR="00E1699C" w:rsidRPr="00F52C3B" w:rsidRDefault="00E1699C">
            <w:pPr>
              <w:pStyle w:val="R1"/>
              <w:ind w:left="0" w:right="98" w:firstLine="0"/>
              <w:rPr>
                <w:rFonts w:ascii="Calibri" w:hAnsi="Calibri"/>
                <w:lang w:val="en-GB"/>
              </w:rPr>
            </w:pPr>
            <w:r w:rsidRPr="00F52C3B">
              <w:rPr>
                <w:rFonts w:ascii="Calibri" w:hAnsi="Calibri"/>
                <w:lang w:val="en-GB"/>
              </w:rPr>
              <w:t>art. 8, c. 2, CCNL 11/04/2008</w:t>
            </w:r>
          </w:p>
        </w:tc>
        <w:tc>
          <w:tcPr>
            <w:tcW w:w="1842" w:type="dxa"/>
          </w:tcPr>
          <w:p w:rsidR="00E1699C" w:rsidRPr="00F52C3B" w:rsidRDefault="00E1699C">
            <w:pPr>
              <w:pStyle w:val="R1"/>
              <w:ind w:left="0" w:right="98" w:firstLine="0"/>
              <w:rPr>
                <w:rFonts w:ascii="Calibri" w:hAnsi="Calibri"/>
                <w:lang w:val="en-GB"/>
              </w:rPr>
            </w:pPr>
            <w:r>
              <w:rPr>
                <w:rFonts w:ascii="Calibri" w:hAnsi="Calibri"/>
                <w:lang w:val="en-GB"/>
              </w:rPr>
              <w:t>2.416,78</w:t>
            </w:r>
          </w:p>
        </w:tc>
        <w:tc>
          <w:tcPr>
            <w:tcW w:w="1843" w:type="dxa"/>
          </w:tcPr>
          <w:p w:rsidR="00E1699C" w:rsidRPr="00F52C3B" w:rsidRDefault="00E1699C" w:rsidP="00A20801">
            <w:pPr>
              <w:pStyle w:val="R1"/>
              <w:ind w:left="0" w:right="98" w:firstLine="0"/>
              <w:rPr>
                <w:rFonts w:ascii="Calibri" w:hAnsi="Calibri"/>
                <w:lang w:val="en-GB"/>
              </w:rPr>
            </w:pPr>
            <w:r>
              <w:rPr>
                <w:rFonts w:ascii="Calibri" w:hAnsi="Calibri"/>
                <w:lang w:val="en-GB"/>
              </w:rPr>
              <w:t>2.416,78</w:t>
            </w:r>
          </w:p>
        </w:tc>
        <w:tc>
          <w:tcPr>
            <w:tcW w:w="1504" w:type="dxa"/>
          </w:tcPr>
          <w:p w:rsidR="00E1699C" w:rsidRPr="00F52C3B" w:rsidRDefault="00E1699C">
            <w:pPr>
              <w:pStyle w:val="R1"/>
              <w:ind w:left="0" w:right="98" w:firstLine="0"/>
              <w:rPr>
                <w:rFonts w:ascii="Calibri" w:hAnsi="Calibri"/>
                <w:lang w:val="en-GB"/>
              </w:rPr>
            </w:pPr>
            <w:r>
              <w:rPr>
                <w:rFonts w:ascii="Calibri" w:hAnsi="Calibri"/>
                <w:lang w:val="en-GB"/>
              </w:rPr>
              <w:t>0</w:t>
            </w:r>
          </w:p>
        </w:tc>
      </w:tr>
      <w:tr w:rsidR="00E1699C" w:rsidRPr="00F52C3B" w:rsidTr="00AF0686">
        <w:tc>
          <w:tcPr>
            <w:tcW w:w="9224" w:type="dxa"/>
            <w:gridSpan w:val="4"/>
          </w:tcPr>
          <w:p w:rsidR="00E1699C" w:rsidRPr="00F52C3B" w:rsidRDefault="00E1699C">
            <w:pPr>
              <w:pStyle w:val="R1"/>
              <w:ind w:left="0" w:right="98" w:firstLine="0"/>
              <w:jc w:val="center"/>
              <w:rPr>
                <w:rFonts w:ascii="Calibri" w:hAnsi="Calibri"/>
                <w:b/>
              </w:rPr>
            </w:pPr>
            <w:r w:rsidRPr="00F52C3B">
              <w:rPr>
                <w:rFonts w:ascii="Calibri" w:hAnsi="Calibri"/>
                <w:b/>
              </w:rPr>
              <w:t>Altri incrementi con carattere di certezza e stabilità</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RIA ed assegni ad </w:t>
            </w:r>
            <w:proofErr w:type="spellStart"/>
            <w:r w:rsidRPr="00F52C3B">
              <w:rPr>
                <w:rFonts w:ascii="Calibri" w:hAnsi="Calibri"/>
              </w:rPr>
              <w:t>personam</w:t>
            </w:r>
            <w:proofErr w:type="spellEnd"/>
            <w:r w:rsidRPr="00F52C3B">
              <w:rPr>
                <w:rFonts w:ascii="Calibri" w:hAnsi="Calibri"/>
              </w:rPr>
              <w:t xml:space="preserve"> cessati</w:t>
            </w:r>
          </w:p>
          <w:p w:rsidR="002973D4" w:rsidRPr="00F52C3B" w:rsidRDefault="002973D4" w:rsidP="002973D4">
            <w:pPr>
              <w:pStyle w:val="R1"/>
              <w:ind w:left="0" w:right="98" w:firstLine="0"/>
              <w:jc w:val="left"/>
              <w:rPr>
                <w:rFonts w:ascii="Calibri" w:hAnsi="Calibri"/>
              </w:rPr>
            </w:pPr>
            <w:r w:rsidRPr="00F52C3B">
              <w:rPr>
                <w:rFonts w:ascii="Calibri" w:hAnsi="Calibri"/>
              </w:rPr>
              <w:t xml:space="preserve">(art. 4, c. 2, CCNL 5/10/2001) </w:t>
            </w:r>
          </w:p>
        </w:tc>
        <w:tc>
          <w:tcPr>
            <w:tcW w:w="1842" w:type="dxa"/>
          </w:tcPr>
          <w:p w:rsidR="002973D4" w:rsidRPr="00F52C3B" w:rsidRDefault="008941FA" w:rsidP="002973D4">
            <w:pPr>
              <w:pStyle w:val="R1"/>
              <w:ind w:left="0" w:right="98" w:firstLine="0"/>
              <w:rPr>
                <w:rFonts w:ascii="Calibri" w:hAnsi="Calibri"/>
              </w:rPr>
            </w:pPr>
            <w:r>
              <w:rPr>
                <w:rFonts w:ascii="Calibri" w:hAnsi="Calibri"/>
              </w:rPr>
              <w:t>9.578,13</w:t>
            </w:r>
          </w:p>
        </w:tc>
        <w:tc>
          <w:tcPr>
            <w:tcW w:w="1843" w:type="dxa"/>
          </w:tcPr>
          <w:p w:rsidR="002973D4" w:rsidRPr="00F52C3B" w:rsidRDefault="002973D4" w:rsidP="002973D4">
            <w:pPr>
              <w:pStyle w:val="R1"/>
              <w:ind w:left="0" w:right="98" w:firstLine="0"/>
              <w:rPr>
                <w:rFonts w:ascii="Calibri" w:hAnsi="Calibri"/>
              </w:rPr>
            </w:pPr>
            <w:r>
              <w:rPr>
                <w:rFonts w:ascii="Calibri" w:hAnsi="Calibri"/>
              </w:rPr>
              <w:t>9.222,46</w:t>
            </w:r>
          </w:p>
        </w:tc>
        <w:tc>
          <w:tcPr>
            <w:tcW w:w="1504" w:type="dxa"/>
          </w:tcPr>
          <w:p w:rsidR="002973D4" w:rsidRPr="00F52C3B" w:rsidRDefault="002973D4" w:rsidP="002973D4">
            <w:pPr>
              <w:pStyle w:val="R1"/>
              <w:ind w:left="0" w:right="98" w:firstLine="0"/>
              <w:rPr>
                <w:rFonts w:ascii="Calibri" w:hAnsi="Calibri"/>
              </w:rPr>
            </w:pPr>
            <w:r>
              <w:rPr>
                <w:rFonts w:ascii="Calibri" w:hAnsi="Calibri"/>
              </w:rPr>
              <w:t xml:space="preserve">+ </w:t>
            </w:r>
            <w:r w:rsidR="008941FA">
              <w:rPr>
                <w:rFonts w:ascii="Calibri" w:hAnsi="Calibri"/>
              </w:rPr>
              <w:t>355,67</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proofErr w:type="spellStart"/>
            <w:r w:rsidRPr="00F52C3B">
              <w:rPr>
                <w:rFonts w:ascii="Calibri" w:hAnsi="Calibri"/>
              </w:rPr>
              <w:t>Intregrazioni</w:t>
            </w:r>
            <w:proofErr w:type="spellEnd"/>
            <w:r w:rsidRPr="00F52C3B">
              <w:rPr>
                <w:rFonts w:ascii="Calibri" w:hAnsi="Calibri"/>
              </w:rPr>
              <w:t xml:space="preserve"> per incremento dotazione organica (art. 15, comma 5,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Rideterminazione posizioni economiche a seguito incrementi stipendiali (dichiarazione congiunta n. 14 CCNL 02-05, n. 4 CCNL 06-07 e n. 1 CCNL 08-09)</w:t>
            </w:r>
          </w:p>
        </w:tc>
        <w:tc>
          <w:tcPr>
            <w:tcW w:w="1842" w:type="dxa"/>
          </w:tcPr>
          <w:p w:rsidR="002973D4" w:rsidRPr="00F52C3B" w:rsidRDefault="008941FA" w:rsidP="002973D4">
            <w:pPr>
              <w:pStyle w:val="R1"/>
              <w:ind w:left="0" w:right="98" w:firstLine="0"/>
              <w:rPr>
                <w:rFonts w:ascii="Calibri" w:hAnsi="Calibri"/>
              </w:rPr>
            </w:pPr>
            <w:r>
              <w:rPr>
                <w:rFonts w:ascii="Calibri" w:hAnsi="Calibri"/>
              </w:rPr>
              <w:t>393,01</w:t>
            </w:r>
          </w:p>
        </w:tc>
        <w:tc>
          <w:tcPr>
            <w:tcW w:w="1843" w:type="dxa"/>
          </w:tcPr>
          <w:p w:rsidR="002973D4" w:rsidRPr="00F52C3B" w:rsidRDefault="002973D4" w:rsidP="002973D4">
            <w:pPr>
              <w:pStyle w:val="R1"/>
              <w:ind w:left="0" w:right="98" w:firstLine="0"/>
              <w:rPr>
                <w:rFonts w:ascii="Calibri" w:hAnsi="Calibri"/>
              </w:rPr>
            </w:pPr>
            <w:r>
              <w:rPr>
                <w:rFonts w:ascii="Calibri" w:hAnsi="Calibri"/>
              </w:rPr>
              <w:t>346,46</w:t>
            </w:r>
          </w:p>
        </w:tc>
        <w:tc>
          <w:tcPr>
            <w:tcW w:w="1504" w:type="dxa"/>
          </w:tcPr>
          <w:p w:rsidR="002973D4" w:rsidRPr="00F52C3B" w:rsidRDefault="008941FA" w:rsidP="002973D4">
            <w:pPr>
              <w:pStyle w:val="R1"/>
              <w:ind w:left="0" w:right="98" w:firstLine="0"/>
              <w:rPr>
                <w:rFonts w:ascii="Calibri" w:hAnsi="Calibri"/>
              </w:rPr>
            </w:pPr>
            <w:r>
              <w:rPr>
                <w:rFonts w:ascii="Calibri" w:hAnsi="Calibri"/>
              </w:rPr>
              <w:t>+46,55</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Incremento per personale trasferito nell’Ente locale a seguito di processi di decentramento e/o trasferimento di funzioni (art. 15, comma 1, </w:t>
            </w:r>
            <w:proofErr w:type="spellStart"/>
            <w:r w:rsidRPr="00F52C3B">
              <w:rPr>
                <w:rFonts w:ascii="Calibri" w:hAnsi="Calibri"/>
              </w:rPr>
              <w:t>lett</w:t>
            </w:r>
            <w:proofErr w:type="spellEnd"/>
            <w:r w:rsidRPr="00F52C3B">
              <w:rPr>
                <w:rFonts w:ascii="Calibri" w:hAnsi="Calibri"/>
              </w:rPr>
              <w:t>. l),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Incrementi per riduzione stabile del fondo lavoro straordinario (art. 14, comma 3,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fisse con carattere di certezza e stabilità</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8941FA" w:rsidP="002973D4">
            <w:pPr>
              <w:pStyle w:val="R1"/>
              <w:ind w:left="0" w:right="98" w:firstLine="0"/>
              <w:rPr>
                <w:rFonts w:ascii="Calibri" w:hAnsi="Calibri"/>
                <w:b/>
              </w:rPr>
            </w:pPr>
            <w:r>
              <w:rPr>
                <w:rFonts w:ascii="Calibri" w:hAnsi="Calibri"/>
                <w:b/>
              </w:rPr>
              <w:t>51.070,49</w:t>
            </w:r>
          </w:p>
        </w:tc>
        <w:tc>
          <w:tcPr>
            <w:tcW w:w="1843" w:type="dxa"/>
          </w:tcPr>
          <w:p w:rsidR="002973D4" w:rsidRPr="00F52C3B" w:rsidRDefault="002973D4" w:rsidP="002973D4">
            <w:pPr>
              <w:pStyle w:val="R1"/>
              <w:ind w:left="0" w:right="98" w:firstLine="0"/>
              <w:rPr>
                <w:rFonts w:ascii="Calibri" w:hAnsi="Calibri"/>
                <w:b/>
              </w:rPr>
            </w:pPr>
            <w:r>
              <w:rPr>
                <w:rFonts w:ascii="Calibri" w:hAnsi="Calibri"/>
                <w:b/>
              </w:rPr>
              <w:t>50.668,27</w:t>
            </w:r>
          </w:p>
        </w:tc>
        <w:tc>
          <w:tcPr>
            <w:tcW w:w="1504" w:type="dxa"/>
          </w:tcPr>
          <w:p w:rsidR="002973D4" w:rsidRPr="00F52C3B" w:rsidRDefault="008941FA" w:rsidP="002973D4">
            <w:pPr>
              <w:pStyle w:val="R1"/>
              <w:ind w:left="0" w:right="98" w:firstLine="0"/>
              <w:rPr>
                <w:rFonts w:ascii="Calibri" w:hAnsi="Calibri"/>
                <w:b/>
              </w:rPr>
            </w:pPr>
            <w:r>
              <w:rPr>
                <w:rFonts w:ascii="Calibri" w:hAnsi="Calibri"/>
                <w:b/>
              </w:rPr>
              <w:t>+ 402,22</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p>
          <w:p w:rsidR="002973D4" w:rsidRPr="00F52C3B" w:rsidRDefault="002973D4" w:rsidP="002973D4">
            <w:pPr>
              <w:pStyle w:val="R1"/>
              <w:ind w:left="0" w:right="98" w:firstLine="0"/>
              <w:jc w:val="center"/>
              <w:rPr>
                <w:rFonts w:ascii="Calibri" w:hAnsi="Calibri"/>
                <w:b/>
              </w:rPr>
            </w:pPr>
            <w:r w:rsidRPr="00F52C3B">
              <w:rPr>
                <w:rFonts w:ascii="Calibri" w:hAnsi="Calibri"/>
                <w:b/>
              </w:rPr>
              <w:t>RISORSE VARIABILI</w:t>
            </w:r>
          </w:p>
        </w:tc>
      </w:tr>
      <w:tr w:rsidR="002973D4" w:rsidRPr="005D0D3E"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Somme derivanti attuazione art. </w:t>
            </w:r>
            <w:smartTag w:uri="urn:schemas-microsoft-com:office:smarttags" w:element="metricconverter">
              <w:smartTagPr>
                <w:attr w:name="ProductID" w:val="43 L"/>
              </w:smartTagPr>
              <w:r w:rsidRPr="00F52C3B">
                <w:rPr>
                  <w:rFonts w:ascii="Calibri" w:hAnsi="Calibri"/>
                </w:rPr>
                <w:t>43 L</w:t>
              </w:r>
            </w:smartTag>
            <w:r w:rsidRPr="00F52C3B">
              <w:rPr>
                <w:rFonts w:ascii="Calibri" w:hAnsi="Calibri"/>
              </w:rPr>
              <w:t>.447/97</w:t>
            </w:r>
          </w:p>
          <w:p w:rsidR="002973D4" w:rsidRPr="00F52C3B" w:rsidRDefault="002973D4" w:rsidP="002973D4">
            <w:pPr>
              <w:pStyle w:val="R1"/>
              <w:ind w:left="0" w:right="98" w:firstLine="0"/>
              <w:jc w:val="left"/>
              <w:rPr>
                <w:rFonts w:ascii="Calibri" w:hAnsi="Calibri"/>
                <w:lang w:val="en-US"/>
              </w:rPr>
            </w:pPr>
            <w:r w:rsidRPr="00F52C3B">
              <w:rPr>
                <w:rFonts w:ascii="Calibri" w:hAnsi="Calibri"/>
                <w:lang w:val="en-US"/>
              </w:rPr>
              <w:t xml:space="preserve">(art. 15, comma 1, </w:t>
            </w:r>
            <w:proofErr w:type="spellStart"/>
            <w:r w:rsidRPr="00F52C3B">
              <w:rPr>
                <w:rFonts w:ascii="Calibri" w:hAnsi="Calibri"/>
                <w:lang w:val="en-US"/>
              </w:rPr>
              <w:t>lett</w:t>
            </w:r>
            <w:proofErr w:type="spellEnd"/>
            <w:r w:rsidRPr="00F52C3B">
              <w:rPr>
                <w:rFonts w:ascii="Calibri" w:hAnsi="Calibri"/>
                <w:lang w:val="en-US"/>
              </w:rPr>
              <w:t xml:space="preserve">. d), CCNL 1/04/1999) </w:t>
            </w:r>
          </w:p>
        </w:tc>
        <w:tc>
          <w:tcPr>
            <w:tcW w:w="1842" w:type="dxa"/>
          </w:tcPr>
          <w:p w:rsidR="002973D4" w:rsidRPr="00F52C3B" w:rsidRDefault="002973D4" w:rsidP="002973D4">
            <w:pPr>
              <w:pStyle w:val="R1"/>
              <w:ind w:left="0" w:right="98" w:firstLine="0"/>
              <w:rPr>
                <w:rFonts w:ascii="Calibri" w:hAnsi="Calibri"/>
                <w:lang w:val="en-US"/>
              </w:rPr>
            </w:pPr>
          </w:p>
        </w:tc>
        <w:tc>
          <w:tcPr>
            <w:tcW w:w="1843" w:type="dxa"/>
          </w:tcPr>
          <w:p w:rsidR="002973D4" w:rsidRPr="00F52C3B" w:rsidRDefault="002973D4" w:rsidP="002973D4">
            <w:pPr>
              <w:pStyle w:val="R1"/>
              <w:ind w:left="0" w:right="98" w:firstLine="0"/>
              <w:rPr>
                <w:rFonts w:ascii="Calibri" w:hAnsi="Calibri"/>
                <w:lang w:val="en-US"/>
              </w:rPr>
            </w:pPr>
          </w:p>
        </w:tc>
        <w:tc>
          <w:tcPr>
            <w:tcW w:w="1504" w:type="dxa"/>
          </w:tcPr>
          <w:p w:rsidR="002973D4" w:rsidRPr="00F52C3B" w:rsidRDefault="002973D4" w:rsidP="002973D4">
            <w:pPr>
              <w:pStyle w:val="R1"/>
              <w:ind w:left="0" w:right="98" w:firstLine="0"/>
              <w:rPr>
                <w:rFonts w:ascii="Calibri" w:hAnsi="Calibri"/>
                <w:lang w:val="en-US"/>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previste da disposizioni di legge per incentivi</w:t>
            </w:r>
          </w:p>
          <w:p w:rsidR="002973D4" w:rsidRPr="00F52C3B" w:rsidRDefault="002973D4" w:rsidP="002973D4">
            <w:pPr>
              <w:pStyle w:val="R1"/>
              <w:ind w:left="0" w:right="98" w:firstLine="0"/>
              <w:jc w:val="left"/>
              <w:rPr>
                <w:rFonts w:ascii="Calibri" w:hAnsi="Calibri"/>
                <w:lang w:val="en-US"/>
              </w:rPr>
            </w:pPr>
            <w:r w:rsidRPr="00F52C3B">
              <w:rPr>
                <w:rFonts w:ascii="Calibri" w:hAnsi="Calibri"/>
                <w:lang w:val="en-US"/>
              </w:rPr>
              <w:t xml:space="preserve">(art. 15, comma 1, </w:t>
            </w:r>
            <w:proofErr w:type="spellStart"/>
            <w:r w:rsidRPr="00F52C3B">
              <w:rPr>
                <w:rFonts w:ascii="Calibri" w:hAnsi="Calibri"/>
                <w:lang w:val="en-US"/>
              </w:rPr>
              <w:t>lett</w:t>
            </w:r>
            <w:proofErr w:type="spellEnd"/>
            <w:r w:rsidRPr="00F52C3B">
              <w:rPr>
                <w:rFonts w:ascii="Calibri" w:hAnsi="Calibri"/>
                <w:lang w:val="en-US"/>
              </w:rPr>
              <w:t xml:space="preserve">. k), CCNL 1/04/1999) </w:t>
            </w:r>
          </w:p>
        </w:tc>
        <w:tc>
          <w:tcPr>
            <w:tcW w:w="1842" w:type="dxa"/>
          </w:tcPr>
          <w:p w:rsidR="002973D4" w:rsidRPr="00F52C3B" w:rsidRDefault="002973D4" w:rsidP="002973D4">
            <w:pPr>
              <w:pStyle w:val="R1"/>
              <w:ind w:left="0" w:right="98" w:firstLine="0"/>
              <w:rPr>
                <w:rFonts w:ascii="Calibri" w:hAnsi="Calibri"/>
                <w:lang w:val="en-US"/>
              </w:rPr>
            </w:pPr>
          </w:p>
        </w:tc>
        <w:tc>
          <w:tcPr>
            <w:tcW w:w="1843" w:type="dxa"/>
          </w:tcPr>
          <w:p w:rsidR="002973D4" w:rsidRPr="00F52C3B" w:rsidRDefault="002973D4" w:rsidP="002973D4">
            <w:pPr>
              <w:pStyle w:val="R1"/>
              <w:ind w:left="0" w:right="98" w:firstLine="0"/>
              <w:rPr>
                <w:rFonts w:ascii="Calibri" w:hAnsi="Calibri"/>
                <w:lang w:val="en-US"/>
              </w:rPr>
            </w:pPr>
            <w:r>
              <w:rPr>
                <w:rFonts w:ascii="Calibri" w:hAnsi="Calibri"/>
                <w:lang w:val="en-US"/>
              </w:rPr>
              <w:t>500,00</w:t>
            </w:r>
          </w:p>
        </w:tc>
        <w:tc>
          <w:tcPr>
            <w:tcW w:w="1504" w:type="dxa"/>
          </w:tcPr>
          <w:p w:rsidR="002973D4" w:rsidRPr="00F52C3B" w:rsidRDefault="002973D4" w:rsidP="002973D4">
            <w:pPr>
              <w:pStyle w:val="R1"/>
              <w:ind w:left="0" w:right="98" w:firstLine="0"/>
              <w:rPr>
                <w:rFonts w:ascii="Calibri" w:hAnsi="Calibri"/>
                <w:lang w:val="en-US"/>
              </w:rPr>
            </w:pPr>
            <w:r>
              <w:rPr>
                <w:rFonts w:ascii="Calibri" w:hAnsi="Calibri"/>
                <w:lang w:val="en-US"/>
              </w:rPr>
              <w:t>-500,00</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derivanti da rimborsi spese notificazioni degli atti dell’Amministrazione finanziaria</w:t>
            </w:r>
          </w:p>
          <w:p w:rsidR="002973D4" w:rsidRPr="00F52C3B" w:rsidRDefault="002973D4" w:rsidP="002973D4">
            <w:pPr>
              <w:pStyle w:val="R1"/>
              <w:ind w:left="0" w:right="98" w:firstLine="0"/>
              <w:jc w:val="left"/>
              <w:rPr>
                <w:rFonts w:ascii="Calibri" w:hAnsi="Calibri"/>
              </w:rPr>
            </w:pPr>
            <w:r w:rsidRPr="00F52C3B">
              <w:rPr>
                <w:rFonts w:ascii="Calibri" w:hAnsi="Calibri"/>
              </w:rPr>
              <w:t>(art. 54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Incremento per gli effetti non correlati ad un incremento stabile delle dotazioni organiche (art. 15, c. 5, CCNL 1/04/1999)</w:t>
            </w:r>
          </w:p>
        </w:tc>
        <w:tc>
          <w:tcPr>
            <w:tcW w:w="1842" w:type="dxa"/>
          </w:tcPr>
          <w:p w:rsidR="002973D4" w:rsidRPr="00F52C3B" w:rsidRDefault="002973D4" w:rsidP="002973D4">
            <w:pPr>
              <w:pStyle w:val="R1"/>
              <w:ind w:left="0" w:right="98" w:firstLine="0"/>
              <w:rPr>
                <w:rFonts w:ascii="Calibri" w:hAnsi="Calibri"/>
              </w:rPr>
            </w:pPr>
            <w:r>
              <w:rPr>
                <w:rFonts w:ascii="Calibri" w:hAnsi="Calibri"/>
              </w:rPr>
              <w:t>1.300,00</w:t>
            </w:r>
          </w:p>
        </w:tc>
        <w:tc>
          <w:tcPr>
            <w:tcW w:w="1843" w:type="dxa"/>
          </w:tcPr>
          <w:p w:rsidR="002973D4" w:rsidRPr="00F52C3B" w:rsidRDefault="002973D4" w:rsidP="002973D4">
            <w:pPr>
              <w:pStyle w:val="R1"/>
              <w:ind w:left="0" w:right="98" w:firstLine="0"/>
              <w:rPr>
                <w:rFonts w:ascii="Calibri" w:hAnsi="Calibri"/>
              </w:rPr>
            </w:pPr>
            <w:r>
              <w:rPr>
                <w:rFonts w:ascii="Calibri" w:hAnsi="Calibri"/>
              </w:rPr>
              <w:t>2.800,00</w:t>
            </w:r>
          </w:p>
        </w:tc>
        <w:tc>
          <w:tcPr>
            <w:tcW w:w="1504" w:type="dxa"/>
          </w:tcPr>
          <w:p w:rsidR="002973D4" w:rsidRPr="00F52C3B" w:rsidRDefault="002973D4" w:rsidP="002973D4">
            <w:pPr>
              <w:pStyle w:val="R1"/>
              <w:ind w:left="0" w:right="98" w:firstLine="0"/>
              <w:rPr>
                <w:rFonts w:ascii="Calibri" w:hAnsi="Calibri"/>
              </w:rPr>
            </w:pPr>
            <w:r>
              <w:rPr>
                <w:rFonts w:ascii="Calibri" w:hAnsi="Calibri"/>
              </w:rPr>
              <w:t>-1.500,00</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1,2 % monte salari anno 1997: incremento max. contrattabile</w:t>
            </w:r>
          </w:p>
          <w:p w:rsidR="002973D4" w:rsidRPr="00F52C3B" w:rsidRDefault="002973D4" w:rsidP="002973D4">
            <w:pPr>
              <w:pStyle w:val="R1"/>
              <w:ind w:left="0" w:right="98" w:firstLine="0"/>
              <w:jc w:val="left"/>
              <w:rPr>
                <w:rFonts w:ascii="Calibri" w:hAnsi="Calibri"/>
              </w:rPr>
            </w:pPr>
            <w:r w:rsidRPr="00F52C3B">
              <w:rPr>
                <w:rFonts w:ascii="Calibri" w:hAnsi="Calibri"/>
              </w:rPr>
              <w:t>(art. 15, c. 2, CCNL 1/04/1999)</w:t>
            </w:r>
          </w:p>
        </w:tc>
        <w:tc>
          <w:tcPr>
            <w:tcW w:w="1842" w:type="dxa"/>
          </w:tcPr>
          <w:p w:rsidR="002973D4" w:rsidRPr="00F52C3B" w:rsidRDefault="002973D4" w:rsidP="002973D4">
            <w:pPr>
              <w:pStyle w:val="R1"/>
              <w:ind w:left="0" w:right="98" w:firstLine="0"/>
              <w:rPr>
                <w:rFonts w:ascii="Calibri" w:hAnsi="Calibri"/>
              </w:rPr>
            </w:pPr>
            <w:r>
              <w:rPr>
                <w:rFonts w:ascii="Calibri" w:hAnsi="Calibri"/>
              </w:rPr>
              <w:t>4.062,38</w:t>
            </w:r>
          </w:p>
        </w:tc>
        <w:tc>
          <w:tcPr>
            <w:tcW w:w="1843" w:type="dxa"/>
          </w:tcPr>
          <w:p w:rsidR="002973D4" w:rsidRPr="00F52C3B" w:rsidRDefault="002973D4" w:rsidP="002973D4">
            <w:pPr>
              <w:pStyle w:val="R1"/>
              <w:ind w:left="0" w:right="98" w:firstLine="0"/>
              <w:rPr>
                <w:rFonts w:ascii="Calibri" w:hAnsi="Calibri"/>
              </w:rPr>
            </w:pPr>
            <w:r>
              <w:rPr>
                <w:rFonts w:ascii="Calibri" w:hAnsi="Calibri"/>
              </w:rPr>
              <w:t>4.062,38</w:t>
            </w:r>
          </w:p>
        </w:tc>
        <w:tc>
          <w:tcPr>
            <w:tcW w:w="1504" w:type="dxa"/>
          </w:tcPr>
          <w:p w:rsidR="002973D4" w:rsidRDefault="002973D4" w:rsidP="002973D4">
            <w:pPr>
              <w:pStyle w:val="R1"/>
              <w:ind w:left="0" w:right="98" w:firstLine="0"/>
              <w:rPr>
                <w:rFonts w:ascii="Calibri" w:hAnsi="Calibri"/>
              </w:rPr>
            </w:pPr>
            <w:r>
              <w:rPr>
                <w:rFonts w:ascii="Calibri" w:hAnsi="Calibri"/>
              </w:rPr>
              <w:t>0</w:t>
            </w:r>
          </w:p>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Economie anni precedenti</w:t>
            </w:r>
          </w:p>
          <w:p w:rsidR="002973D4" w:rsidRPr="00F52C3B" w:rsidRDefault="002973D4" w:rsidP="002973D4">
            <w:pPr>
              <w:pStyle w:val="R1"/>
              <w:ind w:left="0" w:right="98" w:firstLine="0"/>
              <w:jc w:val="left"/>
              <w:rPr>
                <w:rFonts w:ascii="Calibri" w:hAnsi="Calibri"/>
              </w:rPr>
            </w:pPr>
            <w:r w:rsidRPr="00F52C3B">
              <w:rPr>
                <w:rFonts w:ascii="Calibri" w:hAnsi="Calibri"/>
              </w:rPr>
              <w:t>(art. 17, c. 5,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Eventuali risparmi derivanti disciplina straordinari</w:t>
            </w:r>
          </w:p>
          <w:p w:rsidR="002973D4" w:rsidRPr="00F52C3B" w:rsidRDefault="002973D4" w:rsidP="002973D4">
            <w:pPr>
              <w:pStyle w:val="R1"/>
              <w:ind w:left="0" w:right="98" w:firstLine="0"/>
              <w:jc w:val="left"/>
              <w:rPr>
                <w:rFonts w:ascii="Calibri" w:hAnsi="Calibri"/>
              </w:rPr>
            </w:pPr>
            <w:r w:rsidRPr="00F52C3B">
              <w:rPr>
                <w:rFonts w:ascii="Calibri" w:hAnsi="Calibri"/>
              </w:rPr>
              <w:t xml:space="preserve">(art. 15, comma 1, </w:t>
            </w:r>
            <w:proofErr w:type="spellStart"/>
            <w:r w:rsidRPr="00F52C3B">
              <w:rPr>
                <w:rFonts w:ascii="Calibri" w:hAnsi="Calibri"/>
              </w:rPr>
              <w:t>lett</w:t>
            </w:r>
            <w:proofErr w:type="spellEnd"/>
            <w:r w:rsidRPr="00F52C3B">
              <w:rPr>
                <w:rFonts w:ascii="Calibri" w:hAnsi="Calibri"/>
              </w:rPr>
              <w:t>. m),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variabili</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8941FA" w:rsidP="002973D4">
            <w:pPr>
              <w:pStyle w:val="R1"/>
              <w:ind w:left="0" w:right="98" w:firstLine="0"/>
              <w:rPr>
                <w:rFonts w:ascii="Calibri" w:hAnsi="Calibri"/>
                <w:b/>
              </w:rPr>
            </w:pPr>
            <w:r>
              <w:rPr>
                <w:rFonts w:ascii="Calibri" w:hAnsi="Calibri"/>
                <w:b/>
              </w:rPr>
              <w:t>5</w:t>
            </w:r>
            <w:r w:rsidR="002973D4">
              <w:rPr>
                <w:rFonts w:ascii="Calibri" w:hAnsi="Calibri"/>
                <w:b/>
              </w:rPr>
              <w:t>.362,38</w:t>
            </w:r>
          </w:p>
        </w:tc>
        <w:tc>
          <w:tcPr>
            <w:tcW w:w="1843" w:type="dxa"/>
          </w:tcPr>
          <w:p w:rsidR="002973D4" w:rsidRPr="00F52C3B" w:rsidRDefault="002973D4" w:rsidP="002973D4">
            <w:pPr>
              <w:pStyle w:val="R1"/>
              <w:ind w:left="0" w:right="98" w:firstLine="0"/>
              <w:rPr>
                <w:rFonts w:ascii="Calibri" w:hAnsi="Calibri"/>
                <w:b/>
              </w:rPr>
            </w:pPr>
            <w:r>
              <w:rPr>
                <w:rFonts w:ascii="Calibri" w:hAnsi="Calibri"/>
                <w:b/>
              </w:rPr>
              <w:t>7362,38</w:t>
            </w:r>
          </w:p>
        </w:tc>
        <w:tc>
          <w:tcPr>
            <w:tcW w:w="1504" w:type="dxa"/>
          </w:tcPr>
          <w:p w:rsidR="002973D4" w:rsidRPr="00F52C3B" w:rsidRDefault="002973D4" w:rsidP="002973D4">
            <w:pPr>
              <w:pStyle w:val="R1"/>
              <w:ind w:left="0" w:right="98" w:firstLine="0"/>
              <w:rPr>
                <w:rFonts w:ascii="Calibri" w:hAnsi="Calibri"/>
                <w:b/>
              </w:rPr>
            </w:pPr>
            <w:r>
              <w:rPr>
                <w:rFonts w:ascii="Calibri" w:hAnsi="Calibri"/>
                <w:b/>
              </w:rPr>
              <w:t>-2</w:t>
            </w:r>
            <w:r w:rsidR="008941FA">
              <w:rPr>
                <w:rFonts w:ascii="Calibri" w:hAnsi="Calibri"/>
                <w:b/>
              </w:rPr>
              <w:t>.</w:t>
            </w:r>
            <w:r>
              <w:rPr>
                <w:rFonts w:ascii="Calibri" w:hAnsi="Calibri"/>
                <w:b/>
              </w:rPr>
              <w:t>000,00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DECURTAZIONI DEL FONDO</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Decurtazione “permanente” ex. art. 1, comma 456, della L. n. 147/2013 - Legge di Stabilità 2014 (riduzioni operate nel 2014 per effetto dell’applicazione dei vincoli ex. art. 9, comma 2-bis, L. 122/2010)</w:t>
            </w:r>
          </w:p>
        </w:tc>
        <w:tc>
          <w:tcPr>
            <w:tcW w:w="1842" w:type="dxa"/>
          </w:tcPr>
          <w:p w:rsidR="002973D4" w:rsidRPr="00F52C3B" w:rsidRDefault="008941FA" w:rsidP="002973D4">
            <w:pPr>
              <w:pStyle w:val="R1"/>
              <w:ind w:right="98"/>
              <w:rPr>
                <w:rFonts w:ascii="Calibri" w:hAnsi="Calibri"/>
              </w:rPr>
            </w:pPr>
            <w:r>
              <w:rPr>
                <w:rFonts w:ascii="Calibri" w:hAnsi="Calibri"/>
              </w:rPr>
              <w:t>-1.426,80</w:t>
            </w:r>
          </w:p>
        </w:tc>
        <w:tc>
          <w:tcPr>
            <w:tcW w:w="1843" w:type="dxa"/>
          </w:tcPr>
          <w:p w:rsidR="008941FA" w:rsidRPr="008941FA" w:rsidRDefault="008941FA" w:rsidP="008941FA">
            <w:pPr>
              <w:pStyle w:val="R1"/>
              <w:ind w:right="98" w:firstLine="0"/>
              <w:rPr>
                <w:rFonts w:ascii="Calibri" w:hAnsi="Calibri"/>
              </w:rPr>
            </w:pPr>
            <w:r w:rsidRPr="008941FA">
              <w:rPr>
                <w:rFonts w:ascii="Calibri" w:hAnsi="Calibri"/>
              </w:rPr>
              <w:t>-1.426,80</w:t>
            </w:r>
          </w:p>
          <w:p w:rsidR="002973D4" w:rsidRPr="00F52C3B" w:rsidRDefault="002973D4" w:rsidP="008941FA">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8941FA" w:rsidP="002973D4">
            <w:pPr>
              <w:pStyle w:val="R1"/>
              <w:ind w:left="0" w:right="98" w:firstLine="0"/>
              <w:jc w:val="left"/>
              <w:rPr>
                <w:rFonts w:ascii="Calibri" w:hAnsi="Calibri"/>
              </w:rPr>
            </w:pPr>
            <w:r>
              <w:rPr>
                <w:rFonts w:ascii="Calibri" w:hAnsi="Calibri"/>
              </w:rPr>
              <w:t>Decurtazioni art. 1 c. 236 L. 208/2015(per limite 2015 e riduzione per cessati)</w:t>
            </w:r>
          </w:p>
        </w:tc>
        <w:tc>
          <w:tcPr>
            <w:tcW w:w="1842" w:type="dxa"/>
          </w:tcPr>
          <w:p w:rsidR="002973D4" w:rsidRPr="00F52C3B" w:rsidRDefault="00965897" w:rsidP="002973D4">
            <w:pPr>
              <w:pStyle w:val="R1"/>
              <w:ind w:right="98"/>
              <w:rPr>
                <w:rFonts w:ascii="Calibri" w:hAnsi="Calibri"/>
              </w:rPr>
            </w:pPr>
            <w:r>
              <w:rPr>
                <w:rFonts w:ascii="Calibri" w:hAnsi="Calibri"/>
              </w:rPr>
              <w:t>-4.800,67</w:t>
            </w:r>
          </w:p>
        </w:tc>
        <w:tc>
          <w:tcPr>
            <w:tcW w:w="1843" w:type="dxa"/>
          </w:tcPr>
          <w:p w:rsidR="002973D4" w:rsidRPr="00F52C3B" w:rsidRDefault="002973D4" w:rsidP="00965897">
            <w:pPr>
              <w:pStyle w:val="R1"/>
              <w:ind w:left="0" w:right="98" w:firstLine="0"/>
              <w:rPr>
                <w:rFonts w:ascii="Calibri" w:hAnsi="Calibri"/>
              </w:rPr>
            </w:pPr>
          </w:p>
        </w:tc>
        <w:tc>
          <w:tcPr>
            <w:tcW w:w="1504" w:type="dxa"/>
          </w:tcPr>
          <w:p w:rsidR="002973D4" w:rsidRPr="00F52C3B" w:rsidRDefault="002973D4" w:rsidP="00965897">
            <w:pPr>
              <w:pStyle w:val="R1"/>
              <w:ind w:left="0" w:right="98" w:firstLine="0"/>
              <w:rPr>
                <w:rFonts w:ascii="Calibri" w:hAnsi="Calibri"/>
              </w:rPr>
            </w:pPr>
            <w:r>
              <w:rPr>
                <w:rFonts w:ascii="Calibri" w:hAnsi="Calibri"/>
              </w:rPr>
              <w:t>-</w:t>
            </w:r>
            <w:r w:rsidR="00965897">
              <w:rPr>
                <w:rFonts w:ascii="Calibri" w:hAnsi="Calibri"/>
              </w:rPr>
              <w:t>4.800,67</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decurtazioni del fondo</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965897" w:rsidP="002973D4">
            <w:pPr>
              <w:pStyle w:val="R1"/>
              <w:ind w:left="0" w:right="98" w:firstLine="0"/>
              <w:rPr>
                <w:rFonts w:ascii="Calibri" w:hAnsi="Calibri"/>
                <w:b/>
              </w:rPr>
            </w:pPr>
            <w:r>
              <w:rPr>
                <w:rFonts w:ascii="Calibri" w:hAnsi="Calibri"/>
                <w:b/>
              </w:rPr>
              <w:t>-      6.227,47</w:t>
            </w:r>
          </w:p>
        </w:tc>
        <w:tc>
          <w:tcPr>
            <w:tcW w:w="1843" w:type="dxa"/>
          </w:tcPr>
          <w:p w:rsidR="002973D4" w:rsidRPr="00F52C3B" w:rsidRDefault="002973D4" w:rsidP="002973D4">
            <w:pPr>
              <w:pStyle w:val="R1"/>
              <w:ind w:left="0" w:right="98" w:firstLine="0"/>
              <w:rPr>
                <w:rFonts w:ascii="Calibri" w:hAnsi="Calibri"/>
                <w:b/>
              </w:rPr>
            </w:pPr>
            <w:r>
              <w:rPr>
                <w:rFonts w:ascii="Calibri" w:hAnsi="Calibri"/>
                <w:b/>
              </w:rPr>
              <w:t>-1.426,80</w:t>
            </w:r>
          </w:p>
        </w:tc>
        <w:tc>
          <w:tcPr>
            <w:tcW w:w="1504" w:type="dxa"/>
          </w:tcPr>
          <w:p w:rsidR="002973D4" w:rsidRPr="00F52C3B" w:rsidRDefault="002973D4" w:rsidP="00965897">
            <w:pPr>
              <w:pStyle w:val="R1"/>
              <w:ind w:left="0" w:right="98" w:firstLine="0"/>
              <w:rPr>
                <w:rFonts w:ascii="Calibri" w:hAnsi="Calibri"/>
                <w:b/>
              </w:rPr>
            </w:pPr>
            <w:r>
              <w:rPr>
                <w:rFonts w:ascii="Calibri" w:hAnsi="Calibri"/>
              </w:rPr>
              <w:t>-</w:t>
            </w:r>
            <w:r w:rsidR="00965897">
              <w:rPr>
                <w:rFonts w:ascii="Calibri" w:hAnsi="Calibri"/>
              </w:rPr>
              <w:t>4.800</w:t>
            </w:r>
            <w:r>
              <w:rPr>
                <w:rFonts w:ascii="Calibri" w:hAnsi="Calibri"/>
              </w:rPr>
              <w:t>,</w:t>
            </w:r>
            <w:r w:rsidR="00965897">
              <w:rPr>
                <w:rFonts w:ascii="Calibri" w:hAnsi="Calibri"/>
              </w:rPr>
              <w:t>67</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RISORSE DEL FONDO SOTTOPOSTE A CERTIFICAZIONE</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Risorse fisse aventi carattere di certezza e stabilità</w:t>
            </w:r>
          </w:p>
        </w:tc>
        <w:tc>
          <w:tcPr>
            <w:tcW w:w="1842" w:type="dxa"/>
          </w:tcPr>
          <w:p w:rsidR="002973D4" w:rsidRPr="00F52C3B" w:rsidRDefault="00965897" w:rsidP="002973D4">
            <w:pPr>
              <w:pStyle w:val="R1"/>
              <w:ind w:left="0" w:right="98" w:firstLine="0"/>
              <w:rPr>
                <w:rFonts w:ascii="Calibri" w:hAnsi="Calibri"/>
              </w:rPr>
            </w:pPr>
            <w:r>
              <w:rPr>
                <w:rFonts w:ascii="Calibri" w:hAnsi="Calibri"/>
              </w:rPr>
              <w:t>51.070,49</w:t>
            </w:r>
          </w:p>
        </w:tc>
        <w:tc>
          <w:tcPr>
            <w:tcW w:w="1843" w:type="dxa"/>
          </w:tcPr>
          <w:p w:rsidR="002973D4" w:rsidRPr="00F52C3B" w:rsidRDefault="002973D4" w:rsidP="002973D4">
            <w:pPr>
              <w:pStyle w:val="R1"/>
              <w:ind w:left="0" w:right="98" w:firstLine="0"/>
              <w:jc w:val="center"/>
              <w:rPr>
                <w:rFonts w:ascii="Calibri" w:hAnsi="Calibri"/>
              </w:rPr>
            </w:pPr>
            <w:r>
              <w:rPr>
                <w:rFonts w:ascii="Calibri" w:hAnsi="Calibri"/>
              </w:rPr>
              <w:t>50.668,27</w:t>
            </w:r>
          </w:p>
        </w:tc>
        <w:tc>
          <w:tcPr>
            <w:tcW w:w="1504" w:type="dxa"/>
          </w:tcPr>
          <w:p w:rsidR="002973D4" w:rsidRPr="00F52C3B" w:rsidRDefault="002973D4" w:rsidP="00965897">
            <w:pPr>
              <w:pStyle w:val="R1"/>
              <w:ind w:left="0" w:right="98" w:firstLine="0"/>
              <w:rPr>
                <w:rFonts w:ascii="Calibri" w:hAnsi="Calibri"/>
              </w:rPr>
            </w:pPr>
            <w:r>
              <w:rPr>
                <w:rFonts w:ascii="Calibri" w:hAnsi="Calibri"/>
              </w:rPr>
              <w:t>+</w:t>
            </w:r>
            <w:r w:rsidR="00965897">
              <w:rPr>
                <w:rFonts w:ascii="Calibri" w:hAnsi="Calibri"/>
              </w:rPr>
              <w:t xml:space="preserve"> 402,22</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Risorse variabili</w:t>
            </w:r>
          </w:p>
        </w:tc>
        <w:tc>
          <w:tcPr>
            <w:tcW w:w="1842" w:type="dxa"/>
          </w:tcPr>
          <w:p w:rsidR="002973D4" w:rsidRPr="00F52C3B" w:rsidRDefault="00965897" w:rsidP="002973D4">
            <w:pPr>
              <w:pStyle w:val="R1"/>
              <w:ind w:left="0" w:right="98" w:firstLine="0"/>
              <w:rPr>
                <w:rFonts w:ascii="Calibri" w:hAnsi="Calibri"/>
              </w:rPr>
            </w:pPr>
            <w:r>
              <w:rPr>
                <w:rFonts w:ascii="Calibri" w:hAnsi="Calibri"/>
              </w:rPr>
              <w:t>5.362,38</w:t>
            </w:r>
          </w:p>
        </w:tc>
        <w:tc>
          <w:tcPr>
            <w:tcW w:w="1843" w:type="dxa"/>
          </w:tcPr>
          <w:p w:rsidR="002973D4" w:rsidRPr="00F52C3B" w:rsidRDefault="002973D4" w:rsidP="002973D4">
            <w:pPr>
              <w:pStyle w:val="R1"/>
              <w:ind w:left="0" w:right="98" w:firstLine="0"/>
              <w:rPr>
                <w:rFonts w:ascii="Calibri" w:hAnsi="Calibri"/>
              </w:rPr>
            </w:pPr>
            <w:r>
              <w:rPr>
                <w:rFonts w:ascii="Calibri" w:hAnsi="Calibri"/>
              </w:rPr>
              <w:t>7.362,38</w:t>
            </w:r>
          </w:p>
        </w:tc>
        <w:tc>
          <w:tcPr>
            <w:tcW w:w="1504" w:type="dxa"/>
          </w:tcPr>
          <w:p w:rsidR="002973D4" w:rsidRPr="00F52C3B" w:rsidRDefault="002973D4" w:rsidP="002973D4">
            <w:pPr>
              <w:pStyle w:val="R1"/>
              <w:ind w:left="0" w:right="98" w:firstLine="0"/>
              <w:rPr>
                <w:rFonts w:ascii="Calibri" w:hAnsi="Calibri"/>
              </w:rPr>
            </w:pPr>
            <w:r>
              <w:rPr>
                <w:rFonts w:ascii="Calibri" w:hAnsi="Calibri"/>
              </w:rPr>
              <w:t>-2.000,00</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Decurtazioni</w:t>
            </w:r>
          </w:p>
        </w:tc>
        <w:tc>
          <w:tcPr>
            <w:tcW w:w="1842" w:type="dxa"/>
          </w:tcPr>
          <w:p w:rsidR="002973D4" w:rsidRPr="00F52C3B" w:rsidRDefault="002973D4" w:rsidP="002973D4">
            <w:pPr>
              <w:pStyle w:val="R1"/>
              <w:ind w:left="0" w:right="98" w:firstLine="0"/>
              <w:rPr>
                <w:rFonts w:ascii="Calibri" w:hAnsi="Calibri"/>
              </w:rPr>
            </w:pPr>
            <w:r>
              <w:rPr>
                <w:rFonts w:ascii="Calibri" w:hAnsi="Calibri"/>
              </w:rPr>
              <w:t>-</w:t>
            </w:r>
            <w:r w:rsidR="00965897">
              <w:rPr>
                <w:rFonts w:ascii="Calibri" w:hAnsi="Calibri"/>
              </w:rPr>
              <w:t xml:space="preserve">  6.227,47</w:t>
            </w:r>
          </w:p>
        </w:tc>
        <w:tc>
          <w:tcPr>
            <w:tcW w:w="1843" w:type="dxa"/>
          </w:tcPr>
          <w:p w:rsidR="002973D4" w:rsidRPr="00F52C3B" w:rsidRDefault="002973D4" w:rsidP="002973D4">
            <w:pPr>
              <w:pStyle w:val="R1"/>
              <w:ind w:left="0" w:right="98" w:firstLine="0"/>
              <w:rPr>
                <w:rFonts w:ascii="Calibri" w:hAnsi="Calibri"/>
              </w:rPr>
            </w:pPr>
            <w:r>
              <w:rPr>
                <w:rFonts w:ascii="Calibri" w:hAnsi="Calibri"/>
              </w:rPr>
              <w:t>-1.426,80</w:t>
            </w:r>
          </w:p>
        </w:tc>
        <w:tc>
          <w:tcPr>
            <w:tcW w:w="1504" w:type="dxa"/>
          </w:tcPr>
          <w:p w:rsidR="002973D4" w:rsidRPr="00F52C3B" w:rsidRDefault="002973D4" w:rsidP="00965897">
            <w:pPr>
              <w:pStyle w:val="R1"/>
              <w:ind w:left="0" w:right="98" w:firstLine="0"/>
              <w:rPr>
                <w:rFonts w:ascii="Calibri" w:hAnsi="Calibri"/>
              </w:rPr>
            </w:pPr>
            <w:r>
              <w:rPr>
                <w:rFonts w:ascii="Calibri" w:hAnsi="Calibri"/>
              </w:rPr>
              <w:t>-</w:t>
            </w:r>
            <w:r w:rsidR="00965897">
              <w:rPr>
                <w:rFonts w:ascii="Calibri" w:hAnsi="Calibri"/>
              </w:rPr>
              <w:t>4.800,67</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risorse Fondo sottoposte a certificazione</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965897" w:rsidP="002973D4">
            <w:pPr>
              <w:pStyle w:val="R1"/>
              <w:ind w:left="0" w:right="98" w:firstLine="0"/>
              <w:rPr>
                <w:rFonts w:ascii="Calibri" w:hAnsi="Calibri"/>
                <w:b/>
              </w:rPr>
            </w:pPr>
            <w:r>
              <w:rPr>
                <w:rFonts w:ascii="Calibri" w:hAnsi="Calibri"/>
                <w:b/>
              </w:rPr>
              <w:t>50.205,40</w:t>
            </w:r>
          </w:p>
        </w:tc>
        <w:tc>
          <w:tcPr>
            <w:tcW w:w="1843" w:type="dxa"/>
          </w:tcPr>
          <w:p w:rsidR="002973D4" w:rsidRPr="00F52C3B" w:rsidRDefault="00965897" w:rsidP="002973D4">
            <w:pPr>
              <w:pStyle w:val="R1"/>
              <w:ind w:left="0" w:right="98" w:firstLine="0"/>
              <w:rPr>
                <w:rFonts w:ascii="Calibri" w:hAnsi="Calibri"/>
                <w:b/>
              </w:rPr>
            </w:pPr>
            <w:r>
              <w:rPr>
                <w:rFonts w:ascii="Calibri" w:hAnsi="Calibri"/>
                <w:b/>
              </w:rPr>
              <w:t>56.603,85</w:t>
            </w:r>
          </w:p>
        </w:tc>
        <w:tc>
          <w:tcPr>
            <w:tcW w:w="1504" w:type="dxa"/>
          </w:tcPr>
          <w:p w:rsidR="002973D4" w:rsidRPr="00F52C3B" w:rsidRDefault="002973D4" w:rsidP="00965897">
            <w:pPr>
              <w:pStyle w:val="R1"/>
              <w:ind w:left="0" w:right="98" w:firstLine="0"/>
              <w:rPr>
                <w:rFonts w:ascii="Calibri" w:hAnsi="Calibri"/>
                <w:b/>
              </w:rPr>
            </w:pPr>
            <w:r>
              <w:rPr>
                <w:rFonts w:ascii="Calibri" w:hAnsi="Calibri"/>
                <w:b/>
              </w:rPr>
              <w:t>-</w:t>
            </w:r>
            <w:r w:rsidR="00965897">
              <w:rPr>
                <w:rFonts w:ascii="Calibri" w:hAnsi="Calibri"/>
                <w:b/>
              </w:rPr>
              <w:t>6.398,45</w:t>
            </w:r>
          </w:p>
        </w:tc>
      </w:tr>
    </w:tbl>
    <w:p w:rsidR="001C681C" w:rsidRDefault="001C681C">
      <w:pPr>
        <w:rPr>
          <w:lang w:eastAsia="en-US"/>
        </w:rPr>
      </w:pPr>
    </w:p>
    <w:p w:rsidR="00932DFC" w:rsidRDefault="00932DFC">
      <w:pPr>
        <w:rPr>
          <w:lang w:eastAsia="en-US"/>
        </w:rPr>
      </w:pPr>
    </w:p>
    <w:p w:rsidR="00965897" w:rsidRDefault="00965897">
      <w:pPr>
        <w:rPr>
          <w:lang w:eastAsia="en-US"/>
        </w:rPr>
      </w:pPr>
    </w:p>
    <w:p w:rsidR="00965897" w:rsidRDefault="00965897">
      <w:pPr>
        <w:rPr>
          <w:lang w:eastAsia="en-US"/>
        </w:rPr>
      </w:pPr>
    </w:p>
    <w:p w:rsidR="00965897" w:rsidRDefault="00965897">
      <w:pPr>
        <w:rPr>
          <w:lang w:eastAsia="en-US"/>
        </w:rPr>
      </w:pPr>
    </w:p>
    <w:p w:rsidR="002A022E" w:rsidRDefault="002A022E">
      <w:pPr>
        <w:rPr>
          <w:lang w:eastAsia="en-US"/>
        </w:rPr>
      </w:pPr>
    </w:p>
    <w:p w:rsidR="002A022E" w:rsidRDefault="002A022E">
      <w:pPr>
        <w:rPr>
          <w:lang w:eastAsia="en-US"/>
        </w:rPr>
      </w:pPr>
    </w:p>
    <w:p w:rsidR="002A022E" w:rsidRDefault="002A022E">
      <w:pPr>
        <w:rPr>
          <w:lang w:eastAsia="en-US"/>
        </w:rPr>
      </w:pPr>
    </w:p>
    <w:p w:rsidR="00965897" w:rsidRPr="00F52C3B" w:rsidRDefault="00965897">
      <w:pPr>
        <w:rPr>
          <w:lang w:eastAsia="en-US"/>
        </w:rPr>
      </w:pPr>
    </w:p>
    <w:p w:rsidR="00D77C15" w:rsidRPr="00F52C3B" w:rsidRDefault="00D77C15">
      <w:pPr>
        <w:rPr>
          <w:lang w:eastAsia="en-US"/>
        </w:rPr>
      </w:pPr>
    </w:p>
    <w:p w:rsidR="001C681C" w:rsidRPr="00F52C3B" w:rsidRDefault="001C681C">
      <w:pPr>
        <w:ind w:left="540" w:hanging="180"/>
        <w:rPr>
          <w:b/>
          <w:lang w:eastAsia="en-US"/>
        </w:rPr>
      </w:pPr>
      <w:r w:rsidRPr="00F52C3B">
        <w:rPr>
          <w:b/>
          <w:lang w:eastAsia="en-US"/>
        </w:rPr>
        <w:t xml:space="preserve">Tabella 2 – Programmazione di utilizzo del Fondo </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842"/>
        <w:gridCol w:w="1843"/>
        <w:gridCol w:w="1504"/>
      </w:tblGrid>
      <w:tr w:rsidR="00AF0686" w:rsidRPr="00F52C3B" w:rsidTr="00AF0686">
        <w:tc>
          <w:tcPr>
            <w:tcW w:w="4035" w:type="dxa"/>
          </w:tcPr>
          <w:p w:rsidR="00AF0686" w:rsidRPr="00F52C3B" w:rsidRDefault="00AF0686">
            <w:pPr>
              <w:pStyle w:val="R1"/>
              <w:tabs>
                <w:tab w:val="clear" w:pos="340"/>
                <w:tab w:val="left" w:pos="-108"/>
              </w:tabs>
              <w:ind w:left="-108" w:right="98" w:firstLine="0"/>
              <w:jc w:val="center"/>
              <w:rPr>
                <w:rFonts w:ascii="Calibri" w:hAnsi="Calibri"/>
                <w:b/>
              </w:rPr>
            </w:pPr>
            <w:r w:rsidRPr="00F52C3B">
              <w:rPr>
                <w:rFonts w:ascii="Calibri" w:hAnsi="Calibri"/>
                <w:b/>
              </w:rPr>
              <w:t>Programmazione di utilizzo del fondo</w:t>
            </w:r>
          </w:p>
        </w:tc>
        <w:tc>
          <w:tcPr>
            <w:tcW w:w="1842" w:type="dxa"/>
          </w:tcPr>
          <w:p w:rsidR="00AF0686" w:rsidRPr="00F52C3B" w:rsidRDefault="00AF0686">
            <w:pPr>
              <w:pStyle w:val="R1"/>
              <w:ind w:left="0" w:right="98" w:firstLine="0"/>
              <w:jc w:val="center"/>
              <w:rPr>
                <w:rFonts w:ascii="Calibri" w:hAnsi="Calibri"/>
                <w:b/>
              </w:rPr>
            </w:pPr>
            <w:r w:rsidRPr="00F52C3B">
              <w:rPr>
                <w:rFonts w:ascii="Calibri" w:hAnsi="Calibri"/>
                <w:b/>
              </w:rPr>
              <w:t>Fondo</w:t>
            </w:r>
          </w:p>
          <w:p w:rsidR="00AF0686" w:rsidRPr="00F52C3B" w:rsidRDefault="00AF0686">
            <w:pPr>
              <w:pStyle w:val="R1"/>
              <w:ind w:left="0" w:right="98" w:firstLine="0"/>
              <w:jc w:val="center"/>
              <w:rPr>
                <w:rFonts w:ascii="Calibri" w:hAnsi="Calibri"/>
                <w:b/>
              </w:rPr>
            </w:pPr>
            <w:r w:rsidRPr="00F52C3B">
              <w:rPr>
                <w:rFonts w:ascii="Calibri" w:hAnsi="Calibri"/>
                <w:b/>
              </w:rPr>
              <w:t>anno</w:t>
            </w:r>
          </w:p>
          <w:p w:rsidR="00AF0686" w:rsidRPr="00F52C3B" w:rsidRDefault="00850A6B" w:rsidP="002973D4">
            <w:pPr>
              <w:pStyle w:val="R1"/>
              <w:ind w:left="0" w:right="98" w:firstLine="0"/>
              <w:jc w:val="center"/>
              <w:rPr>
                <w:rFonts w:ascii="Calibri" w:hAnsi="Calibri"/>
                <w:b/>
              </w:rPr>
            </w:pPr>
            <w:r>
              <w:rPr>
                <w:rFonts w:ascii="Calibri" w:hAnsi="Calibri"/>
                <w:b/>
              </w:rPr>
              <w:t>201</w:t>
            </w:r>
            <w:r w:rsidR="002973D4">
              <w:rPr>
                <w:rFonts w:ascii="Calibri" w:hAnsi="Calibri"/>
                <w:b/>
              </w:rPr>
              <w:t>6</w:t>
            </w:r>
          </w:p>
        </w:tc>
        <w:tc>
          <w:tcPr>
            <w:tcW w:w="1843" w:type="dxa"/>
          </w:tcPr>
          <w:p w:rsidR="00AF0686" w:rsidRPr="00F52C3B" w:rsidRDefault="00AF0686">
            <w:pPr>
              <w:pStyle w:val="R1"/>
              <w:ind w:left="0" w:right="98" w:firstLine="0"/>
              <w:jc w:val="center"/>
              <w:rPr>
                <w:rFonts w:ascii="Calibri" w:hAnsi="Calibri"/>
                <w:b/>
              </w:rPr>
            </w:pPr>
            <w:r w:rsidRPr="00F52C3B">
              <w:rPr>
                <w:rFonts w:ascii="Calibri" w:hAnsi="Calibri"/>
                <w:b/>
              </w:rPr>
              <w:t xml:space="preserve">Fondo </w:t>
            </w:r>
          </w:p>
          <w:p w:rsidR="00850A6B" w:rsidRDefault="00AF0686" w:rsidP="00850A6B">
            <w:pPr>
              <w:pStyle w:val="R1"/>
              <w:ind w:left="0" w:right="98" w:firstLine="0"/>
              <w:jc w:val="center"/>
              <w:rPr>
                <w:rFonts w:ascii="Calibri" w:hAnsi="Calibri"/>
                <w:b/>
              </w:rPr>
            </w:pPr>
            <w:r w:rsidRPr="00F52C3B">
              <w:rPr>
                <w:rFonts w:ascii="Calibri" w:hAnsi="Calibri"/>
                <w:b/>
              </w:rPr>
              <w:t xml:space="preserve">anno </w:t>
            </w:r>
          </w:p>
          <w:p w:rsidR="00AF0686" w:rsidRPr="00F52C3B" w:rsidRDefault="00850A6B" w:rsidP="002973D4">
            <w:pPr>
              <w:pStyle w:val="R1"/>
              <w:ind w:left="0" w:right="98" w:firstLine="0"/>
              <w:jc w:val="center"/>
              <w:rPr>
                <w:rFonts w:ascii="Calibri" w:hAnsi="Calibri"/>
                <w:b/>
              </w:rPr>
            </w:pPr>
            <w:r>
              <w:rPr>
                <w:rFonts w:ascii="Calibri" w:hAnsi="Calibri"/>
                <w:b/>
              </w:rPr>
              <w:t>201</w:t>
            </w:r>
            <w:r w:rsidR="002973D4">
              <w:rPr>
                <w:rFonts w:ascii="Calibri" w:hAnsi="Calibri"/>
                <w:b/>
              </w:rPr>
              <w:t>5</w:t>
            </w:r>
          </w:p>
        </w:tc>
        <w:tc>
          <w:tcPr>
            <w:tcW w:w="1504" w:type="dxa"/>
          </w:tcPr>
          <w:p w:rsidR="00AF0686" w:rsidRPr="00F52C3B" w:rsidRDefault="00AF0686">
            <w:pPr>
              <w:pStyle w:val="R1"/>
              <w:ind w:left="0" w:right="98" w:firstLine="0"/>
              <w:jc w:val="center"/>
              <w:rPr>
                <w:rFonts w:ascii="Calibri" w:hAnsi="Calibri"/>
                <w:b/>
              </w:rPr>
            </w:pPr>
            <w:r w:rsidRPr="00F52C3B">
              <w:rPr>
                <w:rFonts w:ascii="Calibri" w:hAnsi="Calibri"/>
                <w:b/>
              </w:rPr>
              <w:t>Differenza</w:t>
            </w:r>
          </w:p>
        </w:tc>
      </w:tr>
      <w:tr w:rsidR="00AF0686" w:rsidRPr="00F52C3B" w:rsidTr="00AF0686">
        <w:tc>
          <w:tcPr>
            <w:tcW w:w="9224" w:type="dxa"/>
            <w:gridSpan w:val="4"/>
          </w:tcPr>
          <w:p w:rsidR="00AF0686" w:rsidRPr="00F52C3B" w:rsidRDefault="00AF0686">
            <w:pPr>
              <w:pStyle w:val="R1"/>
              <w:ind w:left="0" w:right="98" w:firstLine="0"/>
              <w:jc w:val="center"/>
              <w:rPr>
                <w:rFonts w:ascii="Calibri" w:hAnsi="Calibri"/>
                <w:b/>
              </w:rPr>
            </w:pPr>
            <w:r w:rsidRPr="00F52C3B">
              <w:rPr>
                <w:rFonts w:ascii="Calibri" w:hAnsi="Calibri"/>
                <w:b/>
              </w:rPr>
              <w:t>DESTINAZIONI NON REGOLATE IN SEDE DI CONTRATTAZIONE INTEGRATIVA</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di comparto (art. 33 CCNL 22/01/2004)</w:t>
            </w:r>
          </w:p>
        </w:tc>
        <w:tc>
          <w:tcPr>
            <w:tcW w:w="1842" w:type="dxa"/>
          </w:tcPr>
          <w:p w:rsidR="002973D4" w:rsidRPr="00F52C3B" w:rsidRDefault="00965897" w:rsidP="002973D4">
            <w:pPr>
              <w:pStyle w:val="R1"/>
              <w:ind w:left="0" w:right="98" w:firstLine="0"/>
              <w:rPr>
                <w:rFonts w:ascii="Calibri" w:hAnsi="Calibri"/>
              </w:rPr>
            </w:pPr>
            <w:r>
              <w:rPr>
                <w:rFonts w:ascii="Calibri" w:hAnsi="Calibri"/>
              </w:rPr>
              <w:t>5.908,18</w:t>
            </w:r>
          </w:p>
        </w:tc>
        <w:tc>
          <w:tcPr>
            <w:tcW w:w="1843" w:type="dxa"/>
          </w:tcPr>
          <w:p w:rsidR="002973D4" w:rsidRPr="00F52C3B" w:rsidRDefault="002973D4" w:rsidP="002973D4">
            <w:pPr>
              <w:pStyle w:val="R1"/>
              <w:ind w:left="0" w:right="98" w:firstLine="0"/>
              <w:rPr>
                <w:rFonts w:ascii="Calibri" w:hAnsi="Calibri"/>
              </w:rPr>
            </w:pPr>
            <w:r>
              <w:rPr>
                <w:rFonts w:ascii="Calibri" w:hAnsi="Calibri"/>
              </w:rPr>
              <w:t>6.439,96</w:t>
            </w:r>
          </w:p>
        </w:tc>
        <w:tc>
          <w:tcPr>
            <w:tcW w:w="1504" w:type="dxa"/>
          </w:tcPr>
          <w:p w:rsidR="002973D4" w:rsidRPr="00F52C3B" w:rsidRDefault="002973D4" w:rsidP="00965897">
            <w:pPr>
              <w:pStyle w:val="R1"/>
              <w:ind w:left="0" w:right="98" w:firstLine="0"/>
              <w:rPr>
                <w:rFonts w:ascii="Calibri" w:hAnsi="Calibri"/>
              </w:rPr>
            </w:pPr>
            <w:r>
              <w:rPr>
                <w:rFonts w:ascii="Calibri" w:hAnsi="Calibri"/>
              </w:rPr>
              <w:t>-</w:t>
            </w:r>
            <w:r w:rsidR="00965897">
              <w:rPr>
                <w:rFonts w:ascii="Calibri" w:hAnsi="Calibri"/>
              </w:rPr>
              <w:t>531,78</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Progressioni orizzontali storiche (art. 17. comma 2, </w:t>
            </w:r>
            <w:proofErr w:type="spellStart"/>
            <w:r w:rsidRPr="00F52C3B">
              <w:rPr>
                <w:rFonts w:ascii="Calibri" w:hAnsi="Calibri"/>
              </w:rPr>
              <w:t>lett</w:t>
            </w:r>
            <w:proofErr w:type="spellEnd"/>
            <w:r w:rsidRPr="00F52C3B">
              <w:rPr>
                <w:rFonts w:ascii="Calibri" w:hAnsi="Calibri"/>
              </w:rPr>
              <w:t>. b) CCNL 1/04/1999)</w:t>
            </w:r>
          </w:p>
        </w:tc>
        <w:tc>
          <w:tcPr>
            <w:tcW w:w="1842" w:type="dxa"/>
          </w:tcPr>
          <w:p w:rsidR="002973D4" w:rsidRPr="008B642C" w:rsidRDefault="00965897" w:rsidP="002973D4">
            <w:pPr>
              <w:pStyle w:val="R1"/>
              <w:ind w:left="0" w:right="98" w:firstLine="0"/>
              <w:rPr>
                <w:rFonts w:ascii="Calibri" w:hAnsi="Calibri"/>
              </w:rPr>
            </w:pPr>
            <w:r>
              <w:rPr>
                <w:rFonts w:ascii="Calibri" w:hAnsi="Calibri"/>
              </w:rPr>
              <w:t>16.181,04</w:t>
            </w:r>
          </w:p>
        </w:tc>
        <w:tc>
          <w:tcPr>
            <w:tcW w:w="1843" w:type="dxa"/>
          </w:tcPr>
          <w:p w:rsidR="002973D4" w:rsidRPr="008B642C" w:rsidRDefault="002973D4" w:rsidP="002973D4">
            <w:pPr>
              <w:pStyle w:val="R1"/>
              <w:ind w:left="0" w:right="98" w:firstLine="0"/>
              <w:rPr>
                <w:rFonts w:ascii="Calibri" w:hAnsi="Calibri"/>
              </w:rPr>
            </w:pPr>
            <w:r w:rsidRPr="008B642C">
              <w:rPr>
                <w:rFonts w:ascii="Calibri" w:hAnsi="Calibri"/>
              </w:rPr>
              <w:t>17.136,67</w:t>
            </w:r>
          </w:p>
        </w:tc>
        <w:tc>
          <w:tcPr>
            <w:tcW w:w="1504" w:type="dxa"/>
          </w:tcPr>
          <w:p w:rsidR="002973D4" w:rsidRPr="00F52C3B" w:rsidRDefault="002973D4" w:rsidP="00965897">
            <w:pPr>
              <w:pStyle w:val="R1"/>
              <w:ind w:left="0" w:right="98" w:firstLine="0"/>
              <w:rPr>
                <w:rFonts w:ascii="Calibri" w:hAnsi="Calibri"/>
              </w:rPr>
            </w:pPr>
            <w:r>
              <w:rPr>
                <w:rFonts w:ascii="Calibri" w:hAnsi="Calibri"/>
              </w:rPr>
              <w:t>-</w:t>
            </w:r>
            <w:r w:rsidR="00965897">
              <w:rPr>
                <w:rFonts w:ascii="Calibri" w:hAnsi="Calibri"/>
              </w:rPr>
              <w:t>955,63</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Riclassificazione personale dell'ex prima e seconda qualifica e dell'area vigilanza ai sensi del CCNL 31.3.1999 (art. 7, c. 7,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personale educativo asili nido (art. 31, comma 7,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Indennità personale scolastico (art. 6 CCNL 5/10/2001)</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Retribuzione di posizione e risultato posizioni organizzative - in enti con dirigenti (art. 17, comma 2, </w:t>
            </w:r>
            <w:proofErr w:type="spellStart"/>
            <w:r w:rsidRPr="00F52C3B">
              <w:rPr>
                <w:rFonts w:ascii="Calibri" w:hAnsi="Calibri"/>
              </w:rPr>
              <w:t>lett</w:t>
            </w:r>
            <w:proofErr w:type="spellEnd"/>
            <w:r w:rsidRPr="00F52C3B">
              <w:rPr>
                <w:rFonts w:ascii="Calibri" w:hAnsi="Calibri"/>
              </w:rPr>
              <w:t>. c),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di turno, rischio, reperibilità, maneggio valori, ecc. (art. 17, comma 2, </w:t>
            </w:r>
            <w:proofErr w:type="spellStart"/>
            <w:r w:rsidRPr="00F52C3B">
              <w:rPr>
                <w:rFonts w:ascii="Calibri" w:hAnsi="Calibri"/>
              </w:rPr>
              <w:t>lett</w:t>
            </w:r>
            <w:proofErr w:type="spellEnd"/>
            <w:r w:rsidRPr="00F52C3B">
              <w:rPr>
                <w:rFonts w:ascii="Calibri" w:hAnsi="Calibri"/>
              </w:rPr>
              <w:t>. d) CCNL 1/04/1999)</w:t>
            </w:r>
          </w:p>
        </w:tc>
        <w:tc>
          <w:tcPr>
            <w:tcW w:w="1842" w:type="dxa"/>
          </w:tcPr>
          <w:p w:rsidR="002973D4" w:rsidRPr="00F52C3B" w:rsidRDefault="002973D4" w:rsidP="007044FF">
            <w:pPr>
              <w:pStyle w:val="R1"/>
              <w:ind w:left="0" w:right="98" w:firstLine="0"/>
              <w:rPr>
                <w:rFonts w:ascii="Calibri" w:hAnsi="Calibri"/>
              </w:rPr>
            </w:pPr>
            <w:r>
              <w:rPr>
                <w:rFonts w:ascii="Calibri" w:hAnsi="Calibri"/>
              </w:rPr>
              <w:t>2.</w:t>
            </w:r>
            <w:r w:rsidR="007044FF">
              <w:rPr>
                <w:rFonts w:ascii="Calibri" w:hAnsi="Calibri"/>
              </w:rPr>
              <w:t>55</w:t>
            </w:r>
            <w:r>
              <w:rPr>
                <w:rFonts w:ascii="Calibri" w:hAnsi="Calibri"/>
              </w:rPr>
              <w:t>0,00</w:t>
            </w:r>
          </w:p>
        </w:tc>
        <w:tc>
          <w:tcPr>
            <w:tcW w:w="1843" w:type="dxa"/>
          </w:tcPr>
          <w:p w:rsidR="002973D4" w:rsidRPr="00F52C3B" w:rsidRDefault="002973D4" w:rsidP="002973D4">
            <w:pPr>
              <w:pStyle w:val="R1"/>
              <w:ind w:left="0" w:right="98" w:firstLine="0"/>
              <w:rPr>
                <w:rFonts w:ascii="Calibri" w:hAnsi="Calibri"/>
              </w:rPr>
            </w:pPr>
            <w:r>
              <w:rPr>
                <w:rFonts w:ascii="Calibri" w:hAnsi="Calibri"/>
              </w:rPr>
              <w:t>2.630,00</w:t>
            </w:r>
          </w:p>
        </w:tc>
        <w:tc>
          <w:tcPr>
            <w:tcW w:w="1504" w:type="dxa"/>
          </w:tcPr>
          <w:p w:rsidR="002973D4" w:rsidRPr="00F52C3B" w:rsidRDefault="007044FF" w:rsidP="002973D4">
            <w:pPr>
              <w:pStyle w:val="R1"/>
              <w:ind w:left="0" w:right="98" w:firstLine="0"/>
              <w:rPr>
                <w:rFonts w:ascii="Calibri" w:hAnsi="Calibri"/>
              </w:rPr>
            </w:pPr>
            <w:r>
              <w:rPr>
                <w:rFonts w:ascii="Calibri" w:hAnsi="Calibri"/>
              </w:rPr>
              <w:t>-80,00</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non regolate in sede di contrattazione integrativa</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7044FF" w:rsidP="002973D4">
            <w:pPr>
              <w:pStyle w:val="R1"/>
              <w:ind w:left="0" w:right="98" w:firstLine="0"/>
              <w:rPr>
                <w:rFonts w:ascii="Calibri" w:hAnsi="Calibri"/>
                <w:b/>
              </w:rPr>
            </w:pPr>
            <w:r>
              <w:rPr>
                <w:rFonts w:ascii="Calibri" w:hAnsi="Calibri"/>
                <w:b/>
              </w:rPr>
              <w:t>24.639,22</w:t>
            </w:r>
          </w:p>
        </w:tc>
        <w:tc>
          <w:tcPr>
            <w:tcW w:w="1843" w:type="dxa"/>
          </w:tcPr>
          <w:p w:rsidR="002973D4" w:rsidRPr="00F52C3B" w:rsidRDefault="00C91763" w:rsidP="002973D4">
            <w:pPr>
              <w:pStyle w:val="R1"/>
              <w:ind w:left="0" w:right="98" w:firstLine="0"/>
              <w:rPr>
                <w:rFonts w:ascii="Calibri" w:hAnsi="Calibri"/>
                <w:b/>
              </w:rPr>
            </w:pPr>
            <w:r>
              <w:rPr>
                <w:rFonts w:ascii="Calibri" w:hAnsi="Calibri"/>
                <w:b/>
              </w:rPr>
              <w:t>26.206,63</w:t>
            </w:r>
          </w:p>
        </w:tc>
        <w:tc>
          <w:tcPr>
            <w:tcW w:w="1504" w:type="dxa"/>
          </w:tcPr>
          <w:p w:rsidR="002973D4" w:rsidRPr="00F52C3B" w:rsidRDefault="002973D4" w:rsidP="00C91763">
            <w:pPr>
              <w:pStyle w:val="R1"/>
              <w:ind w:left="0" w:right="98" w:firstLine="0"/>
              <w:rPr>
                <w:rFonts w:ascii="Calibri" w:hAnsi="Calibri"/>
                <w:b/>
              </w:rPr>
            </w:pPr>
            <w:r>
              <w:rPr>
                <w:rFonts w:ascii="Calibri" w:hAnsi="Calibri"/>
                <w:b/>
              </w:rPr>
              <w:t>-</w:t>
            </w:r>
            <w:r w:rsidR="00C91763">
              <w:rPr>
                <w:rFonts w:ascii="Calibri" w:hAnsi="Calibri"/>
                <w:b/>
              </w:rPr>
              <w:t>1.567,41</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DESTINAZIONI REGOLATE IN SEDE DI CONTRATTAZIONE INTEGRATIVA</w:t>
            </w:r>
          </w:p>
        </w:tc>
      </w:tr>
      <w:tr w:rsidR="002973D4" w:rsidRPr="00F52C3B" w:rsidTr="00A90ADB">
        <w:tc>
          <w:tcPr>
            <w:tcW w:w="4035" w:type="dxa"/>
          </w:tcPr>
          <w:p w:rsidR="002973D4" w:rsidRPr="00F52C3B" w:rsidRDefault="002973D4" w:rsidP="00C91763">
            <w:pPr>
              <w:pStyle w:val="R1"/>
              <w:spacing w:after="0"/>
              <w:ind w:left="0" w:right="98" w:firstLine="0"/>
              <w:jc w:val="left"/>
              <w:rPr>
                <w:rFonts w:ascii="Calibri" w:hAnsi="Calibri"/>
              </w:rPr>
            </w:pPr>
            <w:r w:rsidRPr="00F52C3B">
              <w:rPr>
                <w:rFonts w:ascii="Calibri" w:hAnsi="Calibri"/>
              </w:rPr>
              <w:t xml:space="preserve">Progressioni orizzontali anno </w:t>
            </w:r>
            <w:r>
              <w:rPr>
                <w:rFonts w:ascii="Calibri" w:hAnsi="Calibri"/>
              </w:rPr>
              <w:t>201</w:t>
            </w:r>
            <w:r w:rsidR="00C91763">
              <w:rPr>
                <w:rFonts w:ascii="Calibri" w:hAnsi="Calibri"/>
              </w:rPr>
              <w:t>6</w:t>
            </w:r>
            <w:r w:rsidRPr="00F52C3B">
              <w:rPr>
                <w:rFonts w:ascii="Calibri" w:hAnsi="Calibri"/>
              </w:rPr>
              <w:t xml:space="preserve"> (art. 17. comma 2, </w:t>
            </w:r>
            <w:proofErr w:type="spellStart"/>
            <w:r w:rsidRPr="00F52C3B">
              <w:rPr>
                <w:rFonts w:ascii="Calibri" w:hAnsi="Calibri"/>
              </w:rPr>
              <w:t>lett</w:t>
            </w:r>
            <w:proofErr w:type="spellEnd"/>
            <w:r w:rsidRPr="00F52C3B">
              <w:rPr>
                <w:rFonts w:ascii="Calibri" w:hAnsi="Calibri"/>
              </w:rPr>
              <w:t>. b) CCNL 1/04/1999)</w:t>
            </w:r>
          </w:p>
        </w:tc>
        <w:tc>
          <w:tcPr>
            <w:tcW w:w="1842" w:type="dxa"/>
          </w:tcPr>
          <w:p w:rsidR="002973D4" w:rsidRPr="00F52C3B" w:rsidRDefault="00C91763" w:rsidP="002973D4">
            <w:pPr>
              <w:pStyle w:val="R1"/>
              <w:ind w:left="0" w:right="98" w:firstLine="0"/>
              <w:rPr>
                <w:rFonts w:ascii="Calibri" w:hAnsi="Calibri"/>
              </w:rPr>
            </w:pPr>
            <w:r>
              <w:rPr>
                <w:rFonts w:ascii="Calibri" w:hAnsi="Calibri"/>
              </w:rPr>
              <w:t>6.600,00</w:t>
            </w: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C91763" w:rsidP="002973D4">
            <w:pPr>
              <w:pStyle w:val="R1"/>
              <w:ind w:left="0" w:right="98" w:firstLine="0"/>
              <w:rPr>
                <w:rFonts w:ascii="Calibri" w:hAnsi="Calibri"/>
              </w:rPr>
            </w:pPr>
            <w:r>
              <w:rPr>
                <w:rFonts w:ascii="Calibri" w:hAnsi="Calibri"/>
              </w:rPr>
              <w:t>+6.600,00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di turno, rischio, reperibilità, maneggio valori, ecc. (art. 17, comma 2, </w:t>
            </w:r>
            <w:proofErr w:type="spellStart"/>
            <w:r w:rsidRPr="00F52C3B">
              <w:rPr>
                <w:rFonts w:ascii="Calibri" w:hAnsi="Calibri"/>
              </w:rPr>
              <w:t>lett</w:t>
            </w:r>
            <w:proofErr w:type="spellEnd"/>
            <w:r w:rsidRPr="00F52C3B">
              <w:rPr>
                <w:rFonts w:ascii="Calibri" w:hAnsi="Calibri"/>
              </w:rPr>
              <w:t>. d) CCNL 1/04/1999)</w:t>
            </w:r>
          </w:p>
        </w:tc>
        <w:tc>
          <w:tcPr>
            <w:tcW w:w="1842" w:type="dxa"/>
          </w:tcPr>
          <w:p w:rsidR="002973D4" w:rsidRPr="00F52C3B" w:rsidRDefault="00C91763" w:rsidP="002973D4">
            <w:pPr>
              <w:pStyle w:val="R1"/>
              <w:ind w:left="0" w:right="98" w:firstLine="0"/>
              <w:rPr>
                <w:rFonts w:ascii="Calibri" w:hAnsi="Calibri"/>
              </w:rPr>
            </w:pPr>
            <w:r>
              <w:rPr>
                <w:rFonts w:ascii="Calibri" w:hAnsi="Calibri"/>
              </w:rPr>
              <w:t>0</w:t>
            </w:r>
          </w:p>
        </w:tc>
        <w:tc>
          <w:tcPr>
            <w:tcW w:w="1843" w:type="dxa"/>
          </w:tcPr>
          <w:p w:rsidR="002973D4" w:rsidRPr="002973D4" w:rsidRDefault="002973D4" w:rsidP="002973D4">
            <w:pPr>
              <w:pStyle w:val="R1"/>
              <w:ind w:left="0" w:right="98" w:firstLine="0"/>
              <w:rPr>
                <w:rFonts w:ascii="Calibri" w:hAnsi="Calibri"/>
              </w:rPr>
            </w:pPr>
            <w:r w:rsidRPr="002973D4">
              <w:rPr>
                <w:rFonts w:ascii="Calibri" w:hAnsi="Calibri"/>
              </w:rPr>
              <w:t>100,00</w:t>
            </w:r>
          </w:p>
        </w:tc>
        <w:tc>
          <w:tcPr>
            <w:tcW w:w="1504" w:type="dxa"/>
          </w:tcPr>
          <w:p w:rsidR="002973D4" w:rsidRPr="00F52C3B" w:rsidRDefault="00C91763" w:rsidP="002973D4">
            <w:pPr>
              <w:pStyle w:val="R1"/>
              <w:ind w:left="0" w:right="98" w:firstLine="0"/>
              <w:rPr>
                <w:rFonts w:ascii="Calibri" w:hAnsi="Calibri"/>
              </w:rPr>
            </w:pPr>
            <w:r>
              <w:rPr>
                <w:rFonts w:ascii="Calibri" w:hAnsi="Calibri"/>
              </w:rPr>
              <w:t xml:space="preserve">- </w:t>
            </w:r>
            <w:r w:rsidR="002973D4">
              <w:rPr>
                <w:rFonts w:ascii="Calibri" w:hAnsi="Calibri"/>
              </w:rPr>
              <w:t>100,00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di disagio (art. 17, comma 2, </w:t>
            </w:r>
            <w:proofErr w:type="spellStart"/>
            <w:r w:rsidRPr="00F52C3B">
              <w:rPr>
                <w:rFonts w:ascii="Calibri" w:hAnsi="Calibri"/>
              </w:rPr>
              <w:t>lett</w:t>
            </w:r>
            <w:proofErr w:type="spellEnd"/>
            <w:r w:rsidRPr="00F52C3B">
              <w:rPr>
                <w:rFonts w:ascii="Calibri" w:hAnsi="Calibri"/>
              </w:rPr>
              <w:t>. e) CCNL 1/04/1999)</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particolari responsabilità </w:t>
            </w:r>
            <w:proofErr w:type="spellStart"/>
            <w:r w:rsidRPr="00F52C3B">
              <w:rPr>
                <w:rFonts w:ascii="Calibri" w:hAnsi="Calibri"/>
              </w:rPr>
              <w:t>cat</w:t>
            </w:r>
            <w:proofErr w:type="spellEnd"/>
            <w:r w:rsidRPr="00F52C3B">
              <w:rPr>
                <w:rFonts w:ascii="Calibri" w:hAnsi="Calibri"/>
              </w:rPr>
              <w:t xml:space="preserve">. B, C, D (art. 17, comma 2, </w:t>
            </w:r>
            <w:proofErr w:type="spellStart"/>
            <w:r w:rsidRPr="00F52C3B">
              <w:rPr>
                <w:rFonts w:ascii="Calibri" w:hAnsi="Calibri"/>
              </w:rPr>
              <w:t>lett</w:t>
            </w:r>
            <w:proofErr w:type="spellEnd"/>
            <w:r w:rsidRPr="00F52C3B">
              <w:rPr>
                <w:rFonts w:ascii="Calibri" w:hAnsi="Calibri"/>
              </w:rPr>
              <w:t>. f), CCNL 01/04/1999)</w:t>
            </w:r>
          </w:p>
        </w:tc>
        <w:tc>
          <w:tcPr>
            <w:tcW w:w="1842" w:type="dxa"/>
          </w:tcPr>
          <w:p w:rsidR="002973D4" w:rsidRPr="00F52C3B" w:rsidRDefault="00C91763" w:rsidP="002973D4">
            <w:pPr>
              <w:pStyle w:val="R1"/>
              <w:ind w:left="0" w:right="98" w:firstLine="0"/>
              <w:rPr>
                <w:rFonts w:ascii="Calibri" w:hAnsi="Calibri"/>
              </w:rPr>
            </w:pPr>
            <w:r>
              <w:rPr>
                <w:rFonts w:ascii="Calibri" w:hAnsi="Calibri"/>
              </w:rPr>
              <w:t>9.000,00</w:t>
            </w:r>
          </w:p>
        </w:tc>
        <w:tc>
          <w:tcPr>
            <w:tcW w:w="1843" w:type="dxa"/>
          </w:tcPr>
          <w:p w:rsidR="002973D4" w:rsidRDefault="002973D4" w:rsidP="002973D4">
            <w:pPr>
              <w:pStyle w:val="R1"/>
              <w:ind w:left="0" w:right="98" w:firstLine="0"/>
              <w:rPr>
                <w:rFonts w:ascii="Calibri" w:hAnsi="Calibri"/>
              </w:rPr>
            </w:pPr>
            <w:r>
              <w:rPr>
                <w:rFonts w:ascii="Calibri" w:hAnsi="Calibri"/>
              </w:rPr>
              <w:t>10.206,00</w:t>
            </w:r>
          </w:p>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C91763">
            <w:pPr>
              <w:pStyle w:val="R1"/>
              <w:ind w:left="0" w:right="98" w:firstLine="0"/>
              <w:rPr>
                <w:rFonts w:ascii="Calibri" w:hAnsi="Calibri"/>
              </w:rPr>
            </w:pPr>
            <w:r>
              <w:rPr>
                <w:rFonts w:ascii="Calibri" w:hAnsi="Calibri"/>
              </w:rPr>
              <w:t>-</w:t>
            </w:r>
            <w:r w:rsidR="00C91763">
              <w:rPr>
                <w:rFonts w:ascii="Calibri" w:hAnsi="Calibri"/>
              </w:rPr>
              <w:t>1.206,00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particolari responsabilità uff. anagrafe, stato civile, ecc. (art. 17,comma 2, </w:t>
            </w:r>
            <w:proofErr w:type="spellStart"/>
            <w:r w:rsidRPr="00F52C3B">
              <w:rPr>
                <w:rFonts w:ascii="Calibri" w:hAnsi="Calibri"/>
              </w:rPr>
              <w:t>lett</w:t>
            </w:r>
            <w:proofErr w:type="spellEnd"/>
            <w:r w:rsidRPr="00F52C3B">
              <w:rPr>
                <w:rFonts w:ascii="Calibri" w:hAnsi="Calibri"/>
              </w:rPr>
              <w:t>. i), CCNL 01/04/2000)</w:t>
            </w:r>
          </w:p>
        </w:tc>
        <w:tc>
          <w:tcPr>
            <w:tcW w:w="1842" w:type="dxa"/>
          </w:tcPr>
          <w:p w:rsidR="002973D4" w:rsidRPr="00F52C3B" w:rsidRDefault="00C91763" w:rsidP="002973D4">
            <w:pPr>
              <w:pStyle w:val="R1"/>
              <w:ind w:left="0" w:right="98" w:firstLine="0"/>
              <w:rPr>
                <w:rFonts w:ascii="Calibri" w:hAnsi="Calibri"/>
              </w:rPr>
            </w:pPr>
            <w:r>
              <w:rPr>
                <w:rFonts w:ascii="Calibri" w:hAnsi="Calibri"/>
              </w:rPr>
              <w:t>600,00</w:t>
            </w:r>
          </w:p>
        </w:tc>
        <w:tc>
          <w:tcPr>
            <w:tcW w:w="1843" w:type="dxa"/>
          </w:tcPr>
          <w:p w:rsidR="002973D4" w:rsidRPr="00F52C3B" w:rsidRDefault="002973D4" w:rsidP="002973D4">
            <w:pPr>
              <w:pStyle w:val="R1"/>
              <w:ind w:left="0" w:right="98" w:firstLine="0"/>
              <w:rPr>
                <w:rFonts w:ascii="Calibri" w:hAnsi="Calibri"/>
              </w:rPr>
            </w:pPr>
            <w:r>
              <w:rPr>
                <w:rFonts w:ascii="Calibri" w:hAnsi="Calibri"/>
              </w:rPr>
              <w:t>675,00</w:t>
            </w:r>
          </w:p>
        </w:tc>
        <w:tc>
          <w:tcPr>
            <w:tcW w:w="1504" w:type="dxa"/>
          </w:tcPr>
          <w:p w:rsidR="002973D4" w:rsidRPr="00F52C3B" w:rsidRDefault="00C91763" w:rsidP="002973D4">
            <w:pPr>
              <w:pStyle w:val="R1"/>
              <w:ind w:left="0" w:right="98" w:firstLine="0"/>
              <w:rPr>
                <w:rFonts w:ascii="Calibri" w:hAnsi="Calibri"/>
              </w:rPr>
            </w:pPr>
            <w:r>
              <w:rPr>
                <w:rFonts w:ascii="Calibri" w:hAnsi="Calibri"/>
              </w:rPr>
              <w:t>-</w:t>
            </w:r>
            <w:r w:rsidR="002973D4">
              <w:rPr>
                <w:rFonts w:ascii="Calibri" w:hAnsi="Calibri"/>
              </w:rPr>
              <w:t>75,00</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Indennità responsabilità personale vigilanza - Enti senza </w:t>
            </w:r>
            <w:proofErr w:type="spellStart"/>
            <w:r w:rsidRPr="00F52C3B">
              <w:rPr>
                <w:rFonts w:ascii="Calibri" w:hAnsi="Calibri"/>
              </w:rPr>
              <w:t>cat</w:t>
            </w:r>
            <w:proofErr w:type="spellEnd"/>
            <w:r w:rsidRPr="00F52C3B">
              <w:rPr>
                <w:rFonts w:ascii="Calibri" w:hAnsi="Calibri"/>
              </w:rPr>
              <w:t>. D (art. 29, comma 8, CCNL 14/09/2000)</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Compensi </w:t>
            </w:r>
            <w:proofErr w:type="spellStart"/>
            <w:r w:rsidRPr="00F52C3B">
              <w:rPr>
                <w:rFonts w:ascii="Calibri" w:hAnsi="Calibri"/>
              </w:rPr>
              <w:t>produttivita'</w:t>
            </w:r>
            <w:proofErr w:type="spellEnd"/>
            <w:r w:rsidRPr="00F52C3B">
              <w:rPr>
                <w:rFonts w:ascii="Calibri" w:hAnsi="Calibri"/>
              </w:rPr>
              <w:t xml:space="preserve"> individuale e collettiva (art. 17, comma 2, </w:t>
            </w:r>
            <w:proofErr w:type="spellStart"/>
            <w:r w:rsidRPr="00F52C3B">
              <w:rPr>
                <w:rFonts w:ascii="Calibri" w:hAnsi="Calibri"/>
              </w:rPr>
              <w:t>lett</w:t>
            </w:r>
            <w:proofErr w:type="spellEnd"/>
            <w:r w:rsidRPr="00F52C3B">
              <w:rPr>
                <w:rFonts w:ascii="Calibri" w:hAnsi="Calibri"/>
              </w:rPr>
              <w:t>. a), CCNL 1/04/1999)</w:t>
            </w:r>
          </w:p>
        </w:tc>
        <w:tc>
          <w:tcPr>
            <w:tcW w:w="1842" w:type="dxa"/>
          </w:tcPr>
          <w:p w:rsidR="002973D4" w:rsidRPr="00F52C3B" w:rsidRDefault="00C91763" w:rsidP="002973D4">
            <w:pPr>
              <w:pStyle w:val="R1"/>
              <w:ind w:left="0" w:right="98" w:firstLine="0"/>
              <w:rPr>
                <w:rFonts w:ascii="Calibri" w:hAnsi="Calibri"/>
              </w:rPr>
            </w:pPr>
            <w:r>
              <w:rPr>
                <w:rFonts w:ascii="Calibri" w:hAnsi="Calibri"/>
              </w:rPr>
              <w:t>9.366,18</w:t>
            </w:r>
          </w:p>
        </w:tc>
        <w:tc>
          <w:tcPr>
            <w:tcW w:w="1843" w:type="dxa"/>
          </w:tcPr>
          <w:p w:rsidR="002973D4" w:rsidRPr="00F52C3B" w:rsidRDefault="002973D4" w:rsidP="002973D4">
            <w:pPr>
              <w:pStyle w:val="R1"/>
              <w:ind w:left="0" w:right="98" w:firstLine="0"/>
              <w:rPr>
                <w:rFonts w:ascii="Calibri" w:hAnsi="Calibri"/>
              </w:rPr>
            </w:pPr>
            <w:r>
              <w:rPr>
                <w:rFonts w:ascii="Calibri" w:hAnsi="Calibri"/>
              </w:rPr>
              <w:t>18.916,22</w:t>
            </w:r>
          </w:p>
        </w:tc>
        <w:tc>
          <w:tcPr>
            <w:tcW w:w="1504" w:type="dxa"/>
          </w:tcPr>
          <w:p w:rsidR="002973D4" w:rsidRPr="00F52C3B" w:rsidRDefault="00C91763" w:rsidP="002973D4">
            <w:pPr>
              <w:pStyle w:val="R1"/>
              <w:ind w:left="0" w:right="98" w:firstLine="0"/>
              <w:rPr>
                <w:rFonts w:ascii="Calibri" w:hAnsi="Calibri"/>
              </w:rPr>
            </w:pPr>
            <w:r>
              <w:rPr>
                <w:rFonts w:ascii="Calibri" w:hAnsi="Calibri"/>
              </w:rPr>
              <w:t>-9.550,04</w:t>
            </w:r>
          </w:p>
        </w:tc>
      </w:tr>
      <w:tr w:rsidR="002973D4" w:rsidRPr="00F52C3B" w:rsidTr="00AF0686">
        <w:tc>
          <w:tcPr>
            <w:tcW w:w="4035" w:type="dxa"/>
          </w:tcPr>
          <w:p w:rsidR="002973D4" w:rsidRPr="00F52C3B" w:rsidRDefault="002973D4" w:rsidP="002973D4">
            <w:pPr>
              <w:pStyle w:val="R1"/>
              <w:spacing w:after="0"/>
              <w:ind w:left="0" w:right="98" w:firstLine="0"/>
              <w:jc w:val="left"/>
              <w:rPr>
                <w:rFonts w:ascii="Calibri" w:hAnsi="Calibri"/>
              </w:rPr>
            </w:pPr>
            <w:r w:rsidRPr="00F52C3B">
              <w:rPr>
                <w:rFonts w:ascii="Calibri" w:hAnsi="Calibri"/>
              </w:rPr>
              <w:t xml:space="preserve">Incentivi previsti da disposizioni di legge (art. 17, comma 2, </w:t>
            </w:r>
            <w:proofErr w:type="spellStart"/>
            <w:r w:rsidRPr="00F52C3B">
              <w:rPr>
                <w:rFonts w:ascii="Calibri" w:hAnsi="Calibri"/>
              </w:rPr>
              <w:t>lett</w:t>
            </w:r>
            <w:proofErr w:type="spellEnd"/>
            <w:r w:rsidRPr="00F52C3B">
              <w:rPr>
                <w:rFonts w:ascii="Calibri" w:hAnsi="Calibri"/>
              </w:rPr>
              <w:t>. g), CCNL 1/04/1999)</w:t>
            </w:r>
          </w:p>
        </w:tc>
        <w:tc>
          <w:tcPr>
            <w:tcW w:w="1842" w:type="dxa"/>
          </w:tcPr>
          <w:p w:rsidR="002973D4" w:rsidRPr="00F52C3B" w:rsidRDefault="002973D4" w:rsidP="002973D4">
            <w:pPr>
              <w:pStyle w:val="R1"/>
              <w:spacing w:after="0"/>
              <w:ind w:left="0" w:right="98" w:firstLine="0"/>
              <w:rPr>
                <w:rFonts w:ascii="Calibri" w:hAnsi="Calibri"/>
              </w:rPr>
            </w:pPr>
          </w:p>
        </w:tc>
        <w:tc>
          <w:tcPr>
            <w:tcW w:w="1843" w:type="dxa"/>
          </w:tcPr>
          <w:p w:rsidR="002973D4" w:rsidRPr="00F52C3B" w:rsidRDefault="002973D4" w:rsidP="002973D4">
            <w:pPr>
              <w:pStyle w:val="R1"/>
              <w:spacing w:after="0"/>
              <w:ind w:left="0" w:right="98" w:firstLine="0"/>
              <w:rPr>
                <w:rFonts w:ascii="Calibri" w:hAnsi="Calibri"/>
              </w:rPr>
            </w:pPr>
            <w:r>
              <w:rPr>
                <w:rFonts w:ascii="Calibri" w:hAnsi="Calibri"/>
              </w:rPr>
              <w:t>500,00</w:t>
            </w:r>
          </w:p>
        </w:tc>
        <w:tc>
          <w:tcPr>
            <w:tcW w:w="1504" w:type="dxa"/>
          </w:tcPr>
          <w:p w:rsidR="002973D4" w:rsidRPr="00F52C3B" w:rsidRDefault="00C91763" w:rsidP="00C91763">
            <w:pPr>
              <w:pStyle w:val="R1"/>
              <w:spacing w:after="0"/>
              <w:ind w:left="0" w:right="98" w:firstLine="0"/>
              <w:rPr>
                <w:rFonts w:ascii="Calibri" w:hAnsi="Calibri"/>
              </w:rPr>
            </w:pPr>
            <w:r>
              <w:rPr>
                <w:rFonts w:ascii="Calibri" w:hAnsi="Calibri"/>
              </w:rPr>
              <w:t>-</w:t>
            </w:r>
            <w:r w:rsidR="002973D4">
              <w:rPr>
                <w:rFonts w:ascii="Calibri" w:hAnsi="Calibri"/>
              </w:rPr>
              <w:t>500,00</w:t>
            </w:r>
          </w:p>
        </w:tc>
      </w:tr>
      <w:tr w:rsidR="002973D4" w:rsidRPr="00F52C3B" w:rsidTr="00AF0686">
        <w:tc>
          <w:tcPr>
            <w:tcW w:w="4035" w:type="dxa"/>
          </w:tcPr>
          <w:p w:rsidR="002973D4" w:rsidRPr="00F52C3B" w:rsidRDefault="002973D4" w:rsidP="002973D4">
            <w:pPr>
              <w:pStyle w:val="R1"/>
              <w:spacing w:after="0"/>
              <w:ind w:left="0" w:right="98" w:firstLine="0"/>
              <w:rPr>
                <w:rFonts w:ascii="Calibri" w:hAnsi="Calibri"/>
              </w:rPr>
            </w:pPr>
            <w:r w:rsidRPr="00F52C3B">
              <w:rPr>
                <w:rFonts w:ascii="Calibri" w:hAnsi="Calibri"/>
              </w:rPr>
              <w:t>Altro………</w:t>
            </w:r>
          </w:p>
        </w:tc>
        <w:tc>
          <w:tcPr>
            <w:tcW w:w="1842" w:type="dxa"/>
          </w:tcPr>
          <w:p w:rsidR="002973D4" w:rsidRPr="00F52C3B" w:rsidRDefault="002973D4" w:rsidP="002973D4">
            <w:pPr>
              <w:pStyle w:val="R1"/>
              <w:spacing w:after="0"/>
              <w:ind w:left="0" w:right="98" w:firstLine="0"/>
              <w:rPr>
                <w:rFonts w:ascii="Calibri" w:hAnsi="Calibri"/>
              </w:rPr>
            </w:pPr>
          </w:p>
        </w:tc>
        <w:tc>
          <w:tcPr>
            <w:tcW w:w="1843" w:type="dxa"/>
          </w:tcPr>
          <w:p w:rsidR="002973D4" w:rsidRPr="00F52C3B" w:rsidRDefault="002973D4" w:rsidP="002973D4">
            <w:pPr>
              <w:pStyle w:val="R1"/>
              <w:spacing w:after="0"/>
              <w:ind w:left="0" w:right="98" w:firstLine="0"/>
              <w:rPr>
                <w:rFonts w:ascii="Calibri" w:hAnsi="Calibri"/>
              </w:rPr>
            </w:pPr>
          </w:p>
        </w:tc>
        <w:tc>
          <w:tcPr>
            <w:tcW w:w="1504" w:type="dxa"/>
          </w:tcPr>
          <w:p w:rsidR="002973D4" w:rsidRPr="00F52C3B" w:rsidRDefault="002973D4" w:rsidP="002973D4">
            <w:pPr>
              <w:pStyle w:val="R1"/>
              <w:spacing w:after="0"/>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regolate in sede di contrattazione integrativa</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C91763" w:rsidP="002973D4">
            <w:pPr>
              <w:pStyle w:val="R1"/>
              <w:ind w:left="0" w:right="98" w:firstLine="0"/>
              <w:rPr>
                <w:rFonts w:ascii="Calibri" w:hAnsi="Calibri"/>
                <w:b/>
              </w:rPr>
            </w:pPr>
            <w:r>
              <w:rPr>
                <w:rFonts w:ascii="Calibri" w:hAnsi="Calibri"/>
                <w:b/>
              </w:rPr>
              <w:t>25.566,18</w:t>
            </w:r>
          </w:p>
        </w:tc>
        <w:tc>
          <w:tcPr>
            <w:tcW w:w="1843" w:type="dxa"/>
          </w:tcPr>
          <w:p w:rsidR="002973D4" w:rsidRPr="00C91763" w:rsidRDefault="008941FA" w:rsidP="002973D4">
            <w:pPr>
              <w:pStyle w:val="R1"/>
              <w:ind w:left="0" w:right="98" w:firstLine="0"/>
              <w:rPr>
                <w:rFonts w:ascii="Calibri" w:hAnsi="Calibri"/>
                <w:b/>
              </w:rPr>
            </w:pPr>
            <w:r w:rsidRPr="00C91763">
              <w:rPr>
                <w:rFonts w:ascii="Calibri" w:hAnsi="Calibri"/>
                <w:b/>
              </w:rPr>
              <w:t>30.397,22</w:t>
            </w:r>
          </w:p>
        </w:tc>
        <w:tc>
          <w:tcPr>
            <w:tcW w:w="1504" w:type="dxa"/>
          </w:tcPr>
          <w:p w:rsidR="002973D4" w:rsidRPr="00F52C3B" w:rsidRDefault="00C91763" w:rsidP="002973D4">
            <w:pPr>
              <w:pStyle w:val="R1"/>
              <w:ind w:left="0" w:right="98" w:firstLine="0"/>
              <w:rPr>
                <w:rFonts w:ascii="Calibri" w:hAnsi="Calibri"/>
                <w:b/>
              </w:rPr>
            </w:pPr>
            <w:r>
              <w:rPr>
                <w:rFonts w:ascii="Calibri" w:hAnsi="Calibri"/>
                <w:b/>
              </w:rPr>
              <w:t>-4.831,04</w:t>
            </w: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(eventuali) DESTINAZIONI DA REGOLARE</w:t>
            </w:r>
          </w:p>
        </w:tc>
      </w:tr>
      <w:tr w:rsidR="002973D4" w:rsidRPr="00F52C3B" w:rsidTr="00AF0686">
        <w:tc>
          <w:tcPr>
            <w:tcW w:w="4035" w:type="dxa"/>
          </w:tcPr>
          <w:p w:rsidR="002973D4" w:rsidRPr="00F52C3B" w:rsidRDefault="002973D4" w:rsidP="002973D4">
            <w:pPr>
              <w:pStyle w:val="R1"/>
              <w:ind w:left="0" w:right="98" w:firstLine="0"/>
              <w:rPr>
                <w:rFonts w:ascii="Calibri" w:hAnsi="Calibri"/>
              </w:rPr>
            </w:pPr>
            <w:r w:rsidRPr="00F52C3B">
              <w:rPr>
                <w:rFonts w:ascii="Calibri" w:hAnsi="Calibri"/>
              </w:rPr>
              <w:t>Risorse ancora da contrattare</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Accantonamento per alte professionalità (art. 37, comma 7, CCNL 22/01/2004)</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(eventuali) destinazioni ancora da regolare</w:t>
            </w:r>
          </w:p>
        </w:tc>
      </w:tr>
      <w:tr w:rsidR="002973D4" w:rsidRPr="00F52C3B" w:rsidTr="00AF0686">
        <w:tc>
          <w:tcPr>
            <w:tcW w:w="4035" w:type="dxa"/>
          </w:tcPr>
          <w:p w:rsidR="002973D4" w:rsidRPr="00F52C3B"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Pr="00F52C3B" w:rsidRDefault="002973D4" w:rsidP="002973D4">
            <w:pPr>
              <w:pStyle w:val="R1"/>
              <w:ind w:left="0" w:right="98" w:firstLine="0"/>
              <w:rPr>
                <w:rFonts w:ascii="Calibri" w:hAnsi="Calibri"/>
                <w:b/>
              </w:rPr>
            </w:pPr>
          </w:p>
        </w:tc>
        <w:tc>
          <w:tcPr>
            <w:tcW w:w="1843" w:type="dxa"/>
          </w:tcPr>
          <w:p w:rsidR="002973D4" w:rsidRPr="00F52C3B" w:rsidRDefault="002973D4" w:rsidP="002973D4">
            <w:pPr>
              <w:pStyle w:val="R1"/>
              <w:ind w:left="0" w:right="98" w:firstLine="0"/>
              <w:rPr>
                <w:rFonts w:ascii="Calibri" w:hAnsi="Calibri"/>
                <w:b/>
              </w:rPr>
            </w:pPr>
          </w:p>
        </w:tc>
        <w:tc>
          <w:tcPr>
            <w:tcW w:w="1504" w:type="dxa"/>
          </w:tcPr>
          <w:p w:rsidR="002973D4" w:rsidRPr="00F52C3B" w:rsidRDefault="002973D4" w:rsidP="002973D4">
            <w:pPr>
              <w:pStyle w:val="R1"/>
              <w:ind w:left="0" w:right="98" w:firstLine="0"/>
              <w:rPr>
                <w:rFonts w:ascii="Calibri" w:hAnsi="Calibri"/>
                <w:b/>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DESTINAZIONI DEL FONDO SOTTOPOSTE A CERTIFICAZIONE</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Destinazioni non regolate in sede di contrattazione integrativa</w:t>
            </w:r>
          </w:p>
        </w:tc>
        <w:tc>
          <w:tcPr>
            <w:tcW w:w="1842" w:type="dxa"/>
          </w:tcPr>
          <w:p w:rsidR="002973D4" w:rsidRPr="00F52C3B" w:rsidRDefault="00C91763" w:rsidP="002973D4">
            <w:pPr>
              <w:pStyle w:val="R1"/>
              <w:ind w:left="0" w:right="98" w:firstLine="0"/>
              <w:rPr>
                <w:rFonts w:ascii="Calibri" w:hAnsi="Calibri"/>
              </w:rPr>
            </w:pPr>
            <w:r>
              <w:rPr>
                <w:rFonts w:ascii="Calibri" w:hAnsi="Calibri"/>
              </w:rPr>
              <w:t>24.639,22</w:t>
            </w:r>
          </w:p>
        </w:tc>
        <w:tc>
          <w:tcPr>
            <w:tcW w:w="1843" w:type="dxa"/>
          </w:tcPr>
          <w:p w:rsidR="002973D4" w:rsidRPr="00F52C3B" w:rsidRDefault="008941FA" w:rsidP="002973D4">
            <w:pPr>
              <w:pStyle w:val="R1"/>
              <w:ind w:left="0" w:right="98" w:firstLine="0"/>
              <w:rPr>
                <w:rFonts w:ascii="Calibri" w:hAnsi="Calibri"/>
              </w:rPr>
            </w:pPr>
            <w:r>
              <w:rPr>
                <w:rFonts w:ascii="Calibri" w:hAnsi="Calibri"/>
              </w:rPr>
              <w:t>26.206,63</w:t>
            </w:r>
          </w:p>
        </w:tc>
        <w:tc>
          <w:tcPr>
            <w:tcW w:w="1504" w:type="dxa"/>
          </w:tcPr>
          <w:p w:rsidR="002973D4" w:rsidRPr="00F52C3B" w:rsidRDefault="002973D4" w:rsidP="00C91763">
            <w:pPr>
              <w:pStyle w:val="R1"/>
              <w:ind w:left="0" w:right="98" w:firstLine="0"/>
              <w:rPr>
                <w:rFonts w:ascii="Calibri" w:hAnsi="Calibri"/>
              </w:rPr>
            </w:pPr>
            <w:r>
              <w:rPr>
                <w:rFonts w:ascii="Calibri" w:hAnsi="Calibri"/>
              </w:rPr>
              <w:t>-</w:t>
            </w:r>
            <w:r w:rsidR="00C91763">
              <w:rPr>
                <w:rFonts w:ascii="Calibri" w:hAnsi="Calibri"/>
              </w:rPr>
              <w:t>1.567,41</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 xml:space="preserve">Destinazioni regolate in sede di contrattazione integrativa </w:t>
            </w:r>
          </w:p>
        </w:tc>
        <w:tc>
          <w:tcPr>
            <w:tcW w:w="1842" w:type="dxa"/>
          </w:tcPr>
          <w:p w:rsidR="002973D4" w:rsidRPr="00F52C3B" w:rsidRDefault="00C91763" w:rsidP="002973D4">
            <w:pPr>
              <w:pStyle w:val="R1"/>
              <w:ind w:left="0" w:right="98" w:firstLine="0"/>
              <w:rPr>
                <w:rFonts w:ascii="Calibri" w:hAnsi="Calibri"/>
              </w:rPr>
            </w:pPr>
            <w:r>
              <w:rPr>
                <w:rFonts w:ascii="Calibri" w:hAnsi="Calibri"/>
              </w:rPr>
              <w:t>25.566,18</w:t>
            </w:r>
          </w:p>
        </w:tc>
        <w:tc>
          <w:tcPr>
            <w:tcW w:w="1843" w:type="dxa"/>
          </w:tcPr>
          <w:p w:rsidR="002973D4" w:rsidRPr="00F52C3B" w:rsidRDefault="008941FA" w:rsidP="002973D4">
            <w:pPr>
              <w:pStyle w:val="R1"/>
              <w:ind w:left="0" w:right="98" w:firstLine="0"/>
              <w:rPr>
                <w:rFonts w:ascii="Calibri" w:hAnsi="Calibri"/>
              </w:rPr>
            </w:pPr>
            <w:r>
              <w:rPr>
                <w:rFonts w:ascii="Calibri" w:hAnsi="Calibri"/>
              </w:rPr>
              <w:t>30.397,22</w:t>
            </w:r>
          </w:p>
        </w:tc>
        <w:tc>
          <w:tcPr>
            <w:tcW w:w="1504" w:type="dxa"/>
          </w:tcPr>
          <w:p w:rsidR="002973D4" w:rsidRPr="00F52C3B" w:rsidRDefault="00C91763" w:rsidP="002973D4">
            <w:pPr>
              <w:pStyle w:val="R1"/>
              <w:ind w:left="0" w:right="98" w:firstLine="0"/>
              <w:rPr>
                <w:rFonts w:ascii="Calibri" w:hAnsi="Calibri"/>
              </w:rPr>
            </w:pPr>
            <w:r>
              <w:rPr>
                <w:rFonts w:ascii="Calibri" w:hAnsi="Calibri"/>
              </w:rPr>
              <w:t>-4.831,04</w:t>
            </w:r>
          </w:p>
        </w:tc>
      </w:tr>
      <w:tr w:rsidR="002973D4" w:rsidRPr="00F52C3B" w:rsidTr="00AF0686">
        <w:tc>
          <w:tcPr>
            <w:tcW w:w="4035" w:type="dxa"/>
          </w:tcPr>
          <w:p w:rsidR="002973D4" w:rsidRPr="00F52C3B" w:rsidRDefault="002973D4" w:rsidP="002973D4">
            <w:pPr>
              <w:pStyle w:val="R1"/>
              <w:ind w:left="0" w:right="98" w:firstLine="0"/>
              <w:jc w:val="left"/>
              <w:rPr>
                <w:rFonts w:ascii="Calibri" w:hAnsi="Calibri"/>
              </w:rPr>
            </w:pPr>
            <w:r w:rsidRPr="00F52C3B">
              <w:rPr>
                <w:rFonts w:ascii="Calibri" w:hAnsi="Calibri"/>
              </w:rPr>
              <w:t>(eventuali) destinazioni ancora da regolare</w:t>
            </w:r>
          </w:p>
        </w:tc>
        <w:tc>
          <w:tcPr>
            <w:tcW w:w="1842" w:type="dxa"/>
          </w:tcPr>
          <w:p w:rsidR="002973D4" w:rsidRPr="00F52C3B" w:rsidRDefault="002973D4" w:rsidP="002973D4">
            <w:pPr>
              <w:pStyle w:val="R1"/>
              <w:ind w:left="0" w:right="98" w:firstLine="0"/>
              <w:rPr>
                <w:rFonts w:ascii="Calibri" w:hAnsi="Calibri"/>
              </w:rPr>
            </w:pPr>
          </w:p>
        </w:tc>
        <w:tc>
          <w:tcPr>
            <w:tcW w:w="1843" w:type="dxa"/>
          </w:tcPr>
          <w:p w:rsidR="002973D4" w:rsidRPr="00F52C3B" w:rsidRDefault="002973D4" w:rsidP="002973D4">
            <w:pPr>
              <w:pStyle w:val="R1"/>
              <w:ind w:left="0" w:right="98" w:firstLine="0"/>
              <w:rPr>
                <w:rFonts w:ascii="Calibri" w:hAnsi="Calibri"/>
              </w:rPr>
            </w:pPr>
          </w:p>
        </w:tc>
        <w:tc>
          <w:tcPr>
            <w:tcW w:w="1504" w:type="dxa"/>
          </w:tcPr>
          <w:p w:rsidR="002973D4" w:rsidRPr="00F52C3B" w:rsidRDefault="002973D4" w:rsidP="002973D4">
            <w:pPr>
              <w:pStyle w:val="R1"/>
              <w:ind w:left="0" w:right="98" w:firstLine="0"/>
              <w:rPr>
                <w:rFonts w:ascii="Calibri" w:hAnsi="Calibri"/>
              </w:rPr>
            </w:pPr>
          </w:p>
        </w:tc>
      </w:tr>
      <w:tr w:rsidR="002973D4" w:rsidRPr="00F52C3B" w:rsidTr="00AF0686">
        <w:tc>
          <w:tcPr>
            <w:tcW w:w="9224" w:type="dxa"/>
            <w:gridSpan w:val="4"/>
          </w:tcPr>
          <w:p w:rsidR="002973D4" w:rsidRPr="00F52C3B" w:rsidRDefault="002973D4" w:rsidP="002973D4">
            <w:pPr>
              <w:pStyle w:val="R1"/>
              <w:ind w:left="0" w:right="98" w:firstLine="0"/>
              <w:jc w:val="center"/>
              <w:rPr>
                <w:rFonts w:ascii="Calibri" w:hAnsi="Calibri"/>
                <w:b/>
              </w:rPr>
            </w:pPr>
            <w:r w:rsidRPr="00F52C3B">
              <w:rPr>
                <w:rFonts w:ascii="Calibri" w:hAnsi="Calibri"/>
                <w:b/>
              </w:rPr>
              <w:t>Totale destinazioni Fondo sottoposte a certificazione</w:t>
            </w:r>
          </w:p>
        </w:tc>
      </w:tr>
      <w:tr w:rsidR="002973D4" w:rsidTr="00AF0686">
        <w:tc>
          <w:tcPr>
            <w:tcW w:w="4035" w:type="dxa"/>
          </w:tcPr>
          <w:p w:rsidR="002973D4" w:rsidRDefault="002973D4" w:rsidP="002973D4">
            <w:pPr>
              <w:pStyle w:val="R1"/>
              <w:ind w:left="0" w:right="98" w:firstLine="0"/>
              <w:rPr>
                <w:rFonts w:ascii="Calibri" w:hAnsi="Calibri"/>
                <w:b/>
              </w:rPr>
            </w:pPr>
            <w:r w:rsidRPr="00F52C3B">
              <w:rPr>
                <w:rFonts w:ascii="Calibri" w:hAnsi="Calibri"/>
                <w:b/>
              </w:rPr>
              <w:t>TOTALE</w:t>
            </w:r>
          </w:p>
        </w:tc>
        <w:tc>
          <w:tcPr>
            <w:tcW w:w="1842" w:type="dxa"/>
          </w:tcPr>
          <w:p w:rsidR="002973D4" w:rsidRDefault="00C91763" w:rsidP="002973D4">
            <w:pPr>
              <w:pStyle w:val="R1"/>
              <w:ind w:left="0" w:right="98" w:firstLine="0"/>
              <w:rPr>
                <w:rFonts w:ascii="Calibri" w:hAnsi="Calibri"/>
                <w:b/>
              </w:rPr>
            </w:pPr>
            <w:r>
              <w:rPr>
                <w:rFonts w:ascii="Calibri" w:hAnsi="Calibri"/>
                <w:b/>
              </w:rPr>
              <w:t>50.205,40</w:t>
            </w:r>
          </w:p>
        </w:tc>
        <w:tc>
          <w:tcPr>
            <w:tcW w:w="1843" w:type="dxa"/>
          </w:tcPr>
          <w:p w:rsidR="002973D4" w:rsidRDefault="008941FA" w:rsidP="002973D4">
            <w:pPr>
              <w:pStyle w:val="R1"/>
              <w:ind w:left="0" w:right="98" w:firstLine="0"/>
              <w:rPr>
                <w:rFonts w:ascii="Calibri" w:hAnsi="Calibri"/>
                <w:b/>
              </w:rPr>
            </w:pPr>
            <w:r>
              <w:rPr>
                <w:rFonts w:ascii="Calibri" w:hAnsi="Calibri"/>
                <w:b/>
              </w:rPr>
              <w:t>56.603,85</w:t>
            </w:r>
          </w:p>
        </w:tc>
        <w:tc>
          <w:tcPr>
            <w:tcW w:w="1504" w:type="dxa"/>
          </w:tcPr>
          <w:p w:rsidR="002973D4" w:rsidRDefault="002973D4" w:rsidP="00C91763">
            <w:pPr>
              <w:pStyle w:val="R1"/>
              <w:ind w:left="0" w:right="98" w:firstLine="0"/>
              <w:rPr>
                <w:rFonts w:ascii="Calibri" w:hAnsi="Calibri"/>
                <w:b/>
              </w:rPr>
            </w:pPr>
            <w:r>
              <w:rPr>
                <w:rFonts w:ascii="Calibri" w:hAnsi="Calibri"/>
                <w:b/>
              </w:rPr>
              <w:t>-</w:t>
            </w:r>
            <w:r w:rsidR="00C91763">
              <w:rPr>
                <w:rFonts w:ascii="Calibri" w:hAnsi="Calibri"/>
                <w:b/>
              </w:rPr>
              <w:t>6.398,45</w:t>
            </w:r>
          </w:p>
        </w:tc>
      </w:tr>
    </w:tbl>
    <w:p w:rsidR="00D77C15" w:rsidRDefault="00D77C15">
      <w:pPr>
        <w:pStyle w:val="Titolo2"/>
        <w:numPr>
          <w:ilvl w:val="0"/>
          <w:numId w:val="0"/>
        </w:numPr>
        <w:ind w:right="98"/>
        <w:rPr>
          <w:sz w:val="22"/>
        </w:rPr>
      </w:pPr>
    </w:p>
    <w:p w:rsidR="001C681C" w:rsidRDefault="001C681C">
      <w:pPr>
        <w:pStyle w:val="Titolo2"/>
        <w:numPr>
          <w:ilvl w:val="0"/>
          <w:numId w:val="0"/>
        </w:numPr>
        <w:ind w:right="98"/>
        <w:rPr>
          <w:sz w:val="22"/>
        </w:rPr>
      </w:pPr>
      <w:r>
        <w:rPr>
          <w:sz w:val="22"/>
        </w:rPr>
        <w:t>Modulo IV - Compatibilità economico- finanziaria e modalità di copertura degli oneri del Fondo con riferimento agli strumenti annuali e pluriennali di bilancio</w:t>
      </w:r>
    </w:p>
    <w:p w:rsidR="001C681C" w:rsidRDefault="001C681C">
      <w:pPr>
        <w:pStyle w:val="R1"/>
        <w:tabs>
          <w:tab w:val="clear" w:pos="340"/>
          <w:tab w:val="left" w:pos="0"/>
        </w:tabs>
        <w:spacing w:after="0"/>
        <w:ind w:left="0" w:right="98" w:firstLine="0"/>
        <w:rPr>
          <w:rFonts w:ascii="Calibri" w:hAnsi="Calibri"/>
          <w:i/>
        </w:rPr>
      </w:pPr>
      <w:r>
        <w:rPr>
          <w:rFonts w:ascii="Calibri" w:hAnsi="Calibri"/>
          <w:i/>
        </w:rPr>
        <w:t xml:space="preserve">Sezione I - Verifica che gli strumenti della contabilità economico-finanziaria </w:t>
      </w:r>
      <w:r>
        <w:rPr>
          <w:rFonts w:ascii="Calibri" w:hAnsi="Calibri"/>
          <w:i/>
          <w:spacing w:val="-4"/>
        </w:rPr>
        <w:t>dell’Amministrazione</w:t>
      </w:r>
      <w:r>
        <w:rPr>
          <w:rFonts w:ascii="Calibri" w:hAnsi="Calibri"/>
          <w:i/>
        </w:rPr>
        <w:t xml:space="preserve"> presidiano correttamente ex ante il limite di spesa del Fondo proposto alla certificazione</w:t>
      </w:r>
    </w:p>
    <w:p w:rsidR="001C681C" w:rsidRDefault="001C681C">
      <w:pPr>
        <w:spacing w:after="0"/>
        <w:ind w:right="96" w:firstLine="0"/>
      </w:pPr>
      <w:r>
        <w:t>Il sistema contabile utilizzato dall’Amministrazione è strutturato in modo da tutelare correttamente in sede di imputazione/variazione dei valori di competenza dei diversi capitoli di bilancio i limiti espressi dal Fondo oggetto di certificazione, come quantificati nell’articolazione riportata al precedente Modulo II.</w:t>
      </w:r>
    </w:p>
    <w:p w:rsidR="001C681C" w:rsidRDefault="001C681C">
      <w:pPr>
        <w:spacing w:after="0"/>
        <w:ind w:right="96" w:firstLine="0"/>
      </w:pPr>
      <w:r>
        <w:t>In particolare, a tal fine, nel bilancio di previsione dell’Ente sono previsti i seguenti capitoli di spesa:</w:t>
      </w:r>
    </w:p>
    <w:p w:rsidR="006C7453" w:rsidRDefault="00C33267">
      <w:pPr>
        <w:spacing w:after="0"/>
        <w:ind w:right="96" w:firstLine="0"/>
      </w:pPr>
      <w:r>
        <w:t>Cap</w:t>
      </w:r>
      <w:r w:rsidR="00A4516C">
        <w:t xml:space="preserve">. 10180102 Fondo risorse decentrate per l’importo di € </w:t>
      </w:r>
      <w:r w:rsidR="006C7453">
        <w:t>27.431,18</w:t>
      </w:r>
      <w:r w:rsidR="00A4516C">
        <w:t>, su cui sono stanziate le somme a titolo di oneri diretti dovuti per istituti inerenti le risorse decentrate al netto delle somme già imputate ai capitoli di spesa del personale , in quanto legati a voci contrattuali (per indennità di comparto</w:t>
      </w:r>
      <w:r w:rsidR="00FF7291">
        <w:t>,</w:t>
      </w:r>
      <w:r w:rsidR="00A4516C">
        <w:t xml:space="preserve"> per progressioni orizzontali in godimento </w:t>
      </w:r>
      <w:r w:rsidR="00FF7291">
        <w:t>e per indennità</w:t>
      </w:r>
      <w:r w:rsidR="00A4516C">
        <w:t xml:space="preserve"> già riconosciute al personale in applicazione del CCDI </w:t>
      </w:r>
      <w:r w:rsidR="00FF7291">
        <w:t>quale l’indennità di rischio</w:t>
      </w:r>
      <w:r w:rsidR="00A4516C" w:rsidRPr="00C92E2E">
        <w:t>)</w:t>
      </w:r>
      <w:r w:rsidR="00FF7291">
        <w:t>.</w:t>
      </w:r>
    </w:p>
    <w:p w:rsidR="00A4516C" w:rsidRDefault="00C33267">
      <w:pPr>
        <w:spacing w:after="0"/>
        <w:ind w:right="96" w:firstLine="0"/>
      </w:pPr>
      <w:r>
        <w:t>Cap</w:t>
      </w:r>
      <w:r w:rsidR="00A4516C">
        <w:t>. 10180103 Oneri riflessi su risorse decentrate</w:t>
      </w:r>
      <w:r w:rsidR="00853BF9">
        <w:t xml:space="preserve"> stanziate al cap. 10180102 </w:t>
      </w:r>
      <w:r w:rsidR="00A4516C">
        <w:t xml:space="preserve">per l’importo di € </w:t>
      </w:r>
      <w:r w:rsidR="006C7453">
        <w:t>6.953,00</w:t>
      </w:r>
      <w:r w:rsidR="00853BF9">
        <w:t>;</w:t>
      </w:r>
    </w:p>
    <w:p w:rsidR="00853BF9" w:rsidRDefault="00853BF9">
      <w:pPr>
        <w:spacing w:after="0"/>
        <w:ind w:right="96" w:firstLine="0"/>
      </w:pPr>
      <w:r>
        <w:t>Cap. 10180701 a titolo di Irap su risorse decentrate stanziate al suddetto capitolo</w:t>
      </w:r>
      <w:r w:rsidR="006C7453">
        <w:t xml:space="preserve"> € 2.332,00</w:t>
      </w:r>
      <w:r>
        <w:t>.</w:t>
      </w:r>
    </w:p>
    <w:p w:rsidR="001C681C" w:rsidRDefault="001C681C">
      <w:pPr>
        <w:pStyle w:val="R1"/>
        <w:spacing w:after="0"/>
        <w:ind w:right="98"/>
        <w:rPr>
          <w:rFonts w:ascii="Calibri" w:hAnsi="Calibri"/>
          <w:highlight w:val="yellow"/>
        </w:rPr>
      </w:pPr>
    </w:p>
    <w:p w:rsidR="001C681C" w:rsidRDefault="001C681C">
      <w:pPr>
        <w:pStyle w:val="R1"/>
        <w:tabs>
          <w:tab w:val="clear" w:pos="340"/>
          <w:tab w:val="left" w:pos="0"/>
        </w:tabs>
        <w:spacing w:after="0"/>
        <w:ind w:left="0" w:right="98" w:firstLine="0"/>
        <w:rPr>
          <w:rFonts w:ascii="Calibri" w:hAnsi="Calibri"/>
          <w:i/>
        </w:rPr>
      </w:pPr>
      <w:r>
        <w:rPr>
          <w:rFonts w:ascii="Calibri" w:hAnsi="Calibri"/>
          <w:i/>
        </w:rPr>
        <w:t>Sezione II - Verifica a consuntivo, mediante gli strumenti della contabilità economico-finanziaria dell’Amministrazione, che il limite di spesa del Fondo dell’anno precedente risulta rispettato (ed eventuale accertamento delle economie del Fondo che ai sensi contrattuali possono transitare al Fondo successivo ai fini del rispetto dell’integrale utilizzo delle risorse)</w:t>
      </w:r>
    </w:p>
    <w:p w:rsidR="00387AB3" w:rsidRDefault="00387AB3">
      <w:pPr>
        <w:pStyle w:val="R1"/>
        <w:tabs>
          <w:tab w:val="clear" w:pos="340"/>
          <w:tab w:val="left" w:pos="0"/>
        </w:tabs>
        <w:spacing w:after="0"/>
        <w:ind w:left="0" w:right="98" w:firstLine="0"/>
        <w:rPr>
          <w:rFonts w:ascii="Calibri" w:hAnsi="Calibri"/>
          <w:i/>
        </w:rPr>
      </w:pPr>
    </w:p>
    <w:p w:rsidR="00387AB3" w:rsidRDefault="00387AB3" w:rsidP="00387AB3">
      <w:pPr>
        <w:ind w:right="98" w:firstLine="0"/>
        <w:rPr>
          <w:rFonts w:cs="Calibri"/>
          <w:szCs w:val="22"/>
        </w:rPr>
      </w:pPr>
      <w:r>
        <w:t xml:space="preserve">Dal rendiconto della gestione per l’anno 2015  risulta che è stato rispettato il limite di spesa </w:t>
      </w:r>
      <w:r w:rsidR="005D0D3E">
        <w:t>del relativo Fondo per le Risorse decentrate.</w:t>
      </w:r>
    </w:p>
    <w:p w:rsidR="00387AB3" w:rsidRDefault="00387AB3" w:rsidP="00387AB3">
      <w:pPr>
        <w:ind w:right="98" w:firstLine="0"/>
      </w:pPr>
      <w:r>
        <w:t xml:space="preserve">Non sono state determinate “economie contrattuali del Fondo 2015” destinate ad incremento, a titolo di risorsa variabile, del Fondo oggetto del presente Contratto Integrativo.  </w:t>
      </w:r>
    </w:p>
    <w:p w:rsidR="00387AB3" w:rsidRDefault="00387AB3">
      <w:pPr>
        <w:ind w:firstLine="708"/>
        <w:rPr>
          <w:szCs w:val="22"/>
        </w:rPr>
      </w:pPr>
      <w:r>
        <w:rPr>
          <w:szCs w:val="22"/>
        </w:rPr>
        <w:t xml:space="preserve">Toano, lì </w:t>
      </w:r>
      <w:r w:rsidR="008F25AC">
        <w:rPr>
          <w:szCs w:val="22"/>
        </w:rPr>
        <w:t>30.</w:t>
      </w:r>
      <w:bookmarkStart w:id="0" w:name="_GoBack"/>
      <w:bookmarkEnd w:id="0"/>
      <w:r>
        <w:rPr>
          <w:szCs w:val="22"/>
        </w:rPr>
        <w:t>12.2016</w:t>
      </w:r>
    </w:p>
    <w:p w:rsidR="000354AD" w:rsidRDefault="00FF7291" w:rsidP="00387AB3">
      <w:pPr>
        <w:spacing w:after="0"/>
        <w:ind w:firstLine="709"/>
        <w:rPr>
          <w:szCs w:val="22"/>
        </w:rPr>
      </w:pPr>
      <w:r>
        <w:rPr>
          <w:szCs w:val="22"/>
        </w:rPr>
        <w:tab/>
      </w:r>
      <w:r>
        <w:rPr>
          <w:szCs w:val="22"/>
        </w:rPr>
        <w:tab/>
      </w:r>
      <w:r>
        <w:rPr>
          <w:szCs w:val="22"/>
        </w:rPr>
        <w:tab/>
      </w:r>
      <w:r>
        <w:rPr>
          <w:szCs w:val="22"/>
        </w:rPr>
        <w:tab/>
      </w:r>
      <w:r>
        <w:rPr>
          <w:szCs w:val="22"/>
        </w:rPr>
        <w:tab/>
      </w:r>
      <w:r>
        <w:rPr>
          <w:szCs w:val="22"/>
        </w:rPr>
        <w:tab/>
      </w:r>
      <w:r w:rsidR="000354AD">
        <w:rPr>
          <w:szCs w:val="22"/>
        </w:rPr>
        <w:tab/>
      </w:r>
      <w:r w:rsidR="000354AD">
        <w:rPr>
          <w:szCs w:val="22"/>
        </w:rPr>
        <w:tab/>
      </w:r>
      <w:r w:rsidR="00387AB3">
        <w:rPr>
          <w:szCs w:val="22"/>
        </w:rPr>
        <w:t xml:space="preserve">IL RESPONSABILE DEL SERVIZIO </w:t>
      </w:r>
    </w:p>
    <w:p w:rsidR="00387AB3" w:rsidRDefault="00387AB3" w:rsidP="000354AD">
      <w:pPr>
        <w:spacing w:after="0"/>
        <w:ind w:left="5672" w:firstLine="709"/>
        <w:rPr>
          <w:szCs w:val="22"/>
        </w:rPr>
      </w:pPr>
      <w:r>
        <w:rPr>
          <w:szCs w:val="22"/>
        </w:rPr>
        <w:t>FINANZIARIO</w:t>
      </w:r>
      <w:r w:rsidR="000354AD">
        <w:rPr>
          <w:szCs w:val="22"/>
        </w:rPr>
        <w:t xml:space="preserve"> </w:t>
      </w:r>
      <w:r>
        <w:rPr>
          <w:szCs w:val="22"/>
        </w:rPr>
        <w:t>E PERSONALE</w:t>
      </w:r>
    </w:p>
    <w:p w:rsidR="00387AB3" w:rsidRDefault="00FF7291" w:rsidP="00B65580">
      <w:pPr>
        <w:spacing w:after="0"/>
        <w:ind w:firstLine="709"/>
        <w:rPr>
          <w:szCs w:val="22"/>
        </w:rPr>
      </w:pPr>
      <w:r>
        <w:rPr>
          <w:szCs w:val="22"/>
        </w:rPr>
        <w:tab/>
      </w:r>
      <w:r>
        <w:rPr>
          <w:szCs w:val="22"/>
        </w:rPr>
        <w:tab/>
      </w:r>
      <w:r>
        <w:rPr>
          <w:szCs w:val="22"/>
        </w:rPr>
        <w:tab/>
      </w:r>
      <w:r>
        <w:rPr>
          <w:szCs w:val="22"/>
        </w:rPr>
        <w:tab/>
      </w:r>
      <w:r>
        <w:rPr>
          <w:szCs w:val="22"/>
        </w:rPr>
        <w:tab/>
      </w:r>
      <w:r>
        <w:rPr>
          <w:szCs w:val="22"/>
        </w:rPr>
        <w:tab/>
      </w:r>
      <w:r w:rsidR="000354AD">
        <w:rPr>
          <w:szCs w:val="22"/>
        </w:rPr>
        <w:tab/>
      </w:r>
      <w:r w:rsidR="000354AD">
        <w:rPr>
          <w:szCs w:val="22"/>
        </w:rPr>
        <w:tab/>
      </w:r>
      <w:proofErr w:type="spellStart"/>
      <w:r w:rsidR="00387AB3">
        <w:rPr>
          <w:szCs w:val="22"/>
        </w:rPr>
        <w:t>Spadazzi</w:t>
      </w:r>
      <w:proofErr w:type="spellEnd"/>
      <w:r w:rsidR="00387AB3">
        <w:rPr>
          <w:szCs w:val="22"/>
        </w:rPr>
        <w:t xml:space="preserve"> dr. Luciano</w:t>
      </w:r>
    </w:p>
    <w:sectPr w:rsidR="00387AB3" w:rsidSect="006152C1">
      <w:footerReference w:type="even" r:id="rId8"/>
      <w:footerReference w:type="default" r:id="rId9"/>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DF" w:rsidRDefault="004C65DF">
      <w:pPr>
        <w:spacing w:after="0"/>
      </w:pPr>
      <w:r>
        <w:separator/>
      </w:r>
    </w:p>
  </w:endnote>
  <w:endnote w:type="continuationSeparator" w:id="0">
    <w:p w:rsidR="004C65DF" w:rsidRDefault="004C6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BC" w:rsidRDefault="007258B1">
    <w:pPr>
      <w:pStyle w:val="Pidipagina"/>
      <w:framePr w:wrap="around" w:vAnchor="text" w:hAnchor="margin" w:xAlign="right" w:y="1"/>
      <w:rPr>
        <w:rStyle w:val="Numeropagina"/>
      </w:rPr>
    </w:pPr>
    <w:r>
      <w:rPr>
        <w:rStyle w:val="Numeropagina"/>
      </w:rPr>
      <w:fldChar w:fldCharType="begin"/>
    </w:r>
    <w:r w:rsidR="004E5DBC">
      <w:rPr>
        <w:rStyle w:val="Numeropagina"/>
      </w:rPr>
      <w:instrText xml:space="preserve">PAGE  </w:instrText>
    </w:r>
    <w:r>
      <w:rPr>
        <w:rStyle w:val="Numeropagina"/>
      </w:rPr>
      <w:fldChar w:fldCharType="end"/>
    </w:r>
  </w:p>
  <w:p w:rsidR="004E5DBC" w:rsidRDefault="004E5DB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BC" w:rsidRDefault="007258B1">
    <w:pPr>
      <w:pStyle w:val="Pidipagina"/>
      <w:framePr w:wrap="around" w:vAnchor="text" w:hAnchor="margin" w:xAlign="right" w:y="1"/>
      <w:rPr>
        <w:rStyle w:val="Numeropagina"/>
      </w:rPr>
    </w:pPr>
    <w:r>
      <w:rPr>
        <w:rStyle w:val="Numeropagina"/>
      </w:rPr>
      <w:fldChar w:fldCharType="begin"/>
    </w:r>
    <w:r w:rsidR="004E5DBC">
      <w:rPr>
        <w:rStyle w:val="Numeropagina"/>
      </w:rPr>
      <w:instrText xml:space="preserve">PAGE  </w:instrText>
    </w:r>
    <w:r>
      <w:rPr>
        <w:rStyle w:val="Numeropagina"/>
      </w:rPr>
      <w:fldChar w:fldCharType="separate"/>
    </w:r>
    <w:r w:rsidR="008F25AC">
      <w:rPr>
        <w:rStyle w:val="Numeropagina"/>
        <w:noProof/>
      </w:rPr>
      <w:t>15</w:t>
    </w:r>
    <w:r>
      <w:rPr>
        <w:rStyle w:val="Numeropagina"/>
      </w:rPr>
      <w:fldChar w:fldCharType="end"/>
    </w:r>
  </w:p>
  <w:p w:rsidR="004E5DBC" w:rsidRDefault="004E5DB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DF" w:rsidRDefault="004C65DF">
      <w:pPr>
        <w:spacing w:after="0"/>
      </w:pPr>
      <w:r>
        <w:separator/>
      </w:r>
    </w:p>
  </w:footnote>
  <w:footnote w:type="continuationSeparator" w:id="0">
    <w:p w:rsidR="004C65DF" w:rsidRDefault="004C65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7610"/>
    <w:multiLevelType w:val="hybridMultilevel"/>
    <w:tmpl w:val="1F382B46"/>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15:restartNumberingAfterBreak="0">
    <w:nsid w:val="0BA97F5A"/>
    <w:multiLevelType w:val="hybridMultilevel"/>
    <w:tmpl w:val="3814A28A"/>
    <w:lvl w:ilvl="0" w:tplc="2820BE7C">
      <w:start w:val="2"/>
      <w:numFmt w:val="bullet"/>
      <w:lvlText w:val="-"/>
      <w:lvlJc w:val="left"/>
      <w:pPr>
        <w:tabs>
          <w:tab w:val="num" w:pos="1040"/>
        </w:tabs>
        <w:ind w:left="1040" w:hanging="360"/>
      </w:pPr>
      <w:rPr>
        <w:rFonts w:ascii="Calibri" w:eastAsia="Times New Roman" w:hAnsi="Calibri" w:cs="Times New Roman"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2DD213C0"/>
    <w:multiLevelType w:val="hybridMultilevel"/>
    <w:tmpl w:val="D68C7162"/>
    <w:lvl w:ilvl="0" w:tplc="19A05976">
      <w:start w:val="1"/>
      <w:numFmt w:val="lowerLetter"/>
      <w:pStyle w:val="PuntoElencoLettere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3" w15:restartNumberingAfterBreak="0">
    <w:nsid w:val="348C2146"/>
    <w:multiLevelType w:val="multilevel"/>
    <w:tmpl w:val="A6B2A648"/>
    <w:lvl w:ilvl="0">
      <w:start w:val="1"/>
      <w:numFmt w:val="upperRoman"/>
      <w:pStyle w:val="Titolo1"/>
      <w:lvlText w:val="Parte %1 -"/>
      <w:lvlJc w:val="left"/>
      <w:pPr>
        <w:ind w:left="1134" w:hanging="1134"/>
      </w:pPr>
      <w:rPr>
        <w:rFonts w:hint="default"/>
      </w:rPr>
    </w:lvl>
    <w:lvl w:ilvl="1">
      <w:start w:val="1"/>
      <w:numFmt w:val="decimal"/>
      <w:pStyle w:val="Titolo2"/>
      <w:lvlText w:val="%1.%2 -"/>
      <w:lvlJc w:val="left"/>
      <w:pPr>
        <w:ind w:left="357" w:hanging="357"/>
      </w:pPr>
      <w:rPr>
        <w:rFonts w:hint="default"/>
      </w:rPr>
    </w:lvl>
    <w:lvl w:ilvl="2">
      <w:start w:val="1"/>
      <w:numFmt w:val="decimal"/>
      <w:pStyle w:val="Titolo3"/>
      <w:lvlText w:val="%1.%2.%3 - "/>
      <w:lvlJc w:val="left"/>
      <w:pPr>
        <w:ind w:left="357" w:hanging="357"/>
      </w:pPr>
      <w:rPr>
        <w:rFonts w:hint="default"/>
      </w:rPr>
    </w:lvl>
    <w:lvl w:ilvl="3">
      <w:start w:val="1"/>
      <w:numFmt w:val="decimal"/>
      <w:lvlText w:val="%1.%2.%3.%4. - "/>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4F220649"/>
    <w:multiLevelType w:val="hybridMultilevel"/>
    <w:tmpl w:val="982E928C"/>
    <w:lvl w:ilvl="0" w:tplc="B4D4BD38">
      <w:start w:val="1"/>
      <w:numFmt w:val="decimal"/>
      <w:pStyle w:val="PuntoElencoNumerato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5" w15:restartNumberingAfterBreak="0">
    <w:nsid w:val="530B1E37"/>
    <w:multiLevelType w:val="hybridMultilevel"/>
    <w:tmpl w:val="9064F870"/>
    <w:lvl w:ilvl="0" w:tplc="C9EC03D0">
      <w:start w:val="1"/>
      <w:numFmt w:val="bullet"/>
      <w:pStyle w:val="PuntoElencoPallinoB"/>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549A5056"/>
    <w:multiLevelType w:val="multilevel"/>
    <w:tmpl w:val="35207120"/>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suff w:val="space"/>
      <w:lvlText w:val="%1.%2.%3.%4  - "/>
      <w:lvlJc w:val="left"/>
      <w:pPr>
        <w:ind w:left="1985" w:hanging="1985"/>
      </w:pPr>
      <w:rPr>
        <w:rFonts w:hint="default"/>
        <w:b/>
        <w:i/>
        <w:sz w:val="24"/>
      </w:rPr>
    </w:lvl>
    <w:lvl w:ilvl="4">
      <w:start w:val="1"/>
      <w:numFmt w:val="decimal"/>
      <w:suff w:val="space"/>
      <w:lvlText w:val="%1.%2.%3.%4.%5 - "/>
      <w:lvlJc w:val="left"/>
      <w:pPr>
        <w:ind w:left="0" w:firstLine="0"/>
      </w:pPr>
      <w:rPr>
        <w:rFonts w:hint="default"/>
      </w:rPr>
    </w:lvl>
    <w:lvl w:ilvl="5">
      <w:start w:val="1"/>
      <w:numFmt w:val="decimal"/>
      <w:suff w:val="space"/>
      <w:lvlText w:val="%1.%2.%3.%4.%5.%6 - "/>
      <w:lvlJc w:val="left"/>
      <w:pPr>
        <w:ind w:left="0" w:firstLine="0"/>
      </w:pPr>
      <w:rPr>
        <w:rFonts w:hint="default"/>
      </w:rPr>
    </w:lvl>
    <w:lvl w:ilvl="6">
      <w:start w:val="1"/>
      <w:numFmt w:val="decimal"/>
      <w:suff w:val="space"/>
      <w:lvlText w:val="%1.%2.%3.%4.%5.%6.%7 - "/>
      <w:lvlJc w:val="left"/>
      <w:pPr>
        <w:ind w:left="0" w:firstLine="0"/>
      </w:pPr>
      <w:rPr>
        <w:rFonts w:hint="default"/>
      </w:rPr>
    </w:lvl>
    <w:lvl w:ilvl="7">
      <w:start w:val="1"/>
      <w:numFmt w:val="decimal"/>
      <w:suff w:val="space"/>
      <w:lvlText w:val="%1.%2.%3.%4.%5.%6.%7.%8 - "/>
      <w:lvlJc w:val="left"/>
      <w:pPr>
        <w:ind w:left="0" w:firstLine="0"/>
      </w:pPr>
      <w:rPr>
        <w:rFonts w:hint="default"/>
      </w:rPr>
    </w:lvl>
    <w:lvl w:ilvl="8">
      <w:start w:val="1"/>
      <w:numFmt w:val="decimal"/>
      <w:suff w:val="space"/>
      <w:lvlText w:val="%1.%2.%3.%4.%5.%6.%7.%8.%9 - "/>
      <w:lvlJc w:val="left"/>
      <w:pPr>
        <w:ind w:left="0" w:firstLine="0"/>
      </w:pPr>
      <w:rPr>
        <w:rFonts w:hint="default"/>
      </w:rPr>
    </w:lvl>
  </w:abstractNum>
  <w:abstractNum w:abstractNumId="7" w15:restartNumberingAfterBreak="0">
    <w:nsid w:val="58382561"/>
    <w:multiLevelType w:val="hybridMultilevel"/>
    <w:tmpl w:val="23723158"/>
    <w:lvl w:ilvl="0" w:tplc="40D0BEB8">
      <w:start w:val="2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0C60E0"/>
    <w:multiLevelType w:val="hybridMultilevel"/>
    <w:tmpl w:val="7D324984"/>
    <w:lvl w:ilvl="0" w:tplc="44221D06">
      <w:start w:val="1"/>
      <w:numFmt w:val="bullet"/>
      <w:pStyle w:val="PuntoElencoPallino"/>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B903F96"/>
    <w:multiLevelType w:val="hybridMultilevel"/>
    <w:tmpl w:val="B8E6CC4A"/>
    <w:lvl w:ilvl="0" w:tplc="0366E084">
      <w:start w:val="1"/>
      <w:numFmt w:val="lowerLetter"/>
      <w:pStyle w:val="PuntoElencoLettere"/>
      <w:lvlText w:val="%1)"/>
      <w:lvlJc w:val="left"/>
      <w:pPr>
        <w:ind w:left="360"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6E4F2B90"/>
    <w:multiLevelType w:val="hybridMultilevel"/>
    <w:tmpl w:val="F8A8F4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72127F33"/>
    <w:multiLevelType w:val="hybridMultilevel"/>
    <w:tmpl w:val="1374A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542658"/>
    <w:multiLevelType w:val="hybridMultilevel"/>
    <w:tmpl w:val="42A415EC"/>
    <w:lvl w:ilvl="0" w:tplc="0FA0C9E8">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3" w15:restartNumberingAfterBreak="0">
    <w:nsid w:val="74647F96"/>
    <w:multiLevelType w:val="hybridMultilevel"/>
    <w:tmpl w:val="F07ED914"/>
    <w:lvl w:ilvl="0" w:tplc="25CA4290">
      <w:start w:val="1"/>
      <w:numFmt w:val="decimal"/>
      <w:pStyle w:val="PuntoElencoNumerato"/>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76487452"/>
    <w:multiLevelType w:val="multilevel"/>
    <w:tmpl w:val="0FA8E05E"/>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pStyle w:val="Titolo4"/>
      <w:suff w:val="space"/>
      <w:lvlText w:val="%1.%2.%3.%4  - "/>
      <w:lvlJc w:val="left"/>
      <w:pPr>
        <w:ind w:left="1985" w:hanging="1985"/>
      </w:pPr>
      <w:rPr>
        <w:rFonts w:hint="default"/>
        <w:b/>
        <w:i/>
        <w:sz w:val="24"/>
      </w:rPr>
    </w:lvl>
    <w:lvl w:ilvl="4">
      <w:start w:val="1"/>
      <w:numFmt w:val="decimal"/>
      <w:pStyle w:val="Titolo5"/>
      <w:suff w:val="space"/>
      <w:lvlText w:val="%1.%2.%3.%4.%5 - "/>
      <w:lvlJc w:val="left"/>
      <w:pPr>
        <w:ind w:left="0" w:firstLine="0"/>
      </w:pPr>
      <w:rPr>
        <w:rFonts w:hint="default"/>
      </w:rPr>
    </w:lvl>
    <w:lvl w:ilvl="5">
      <w:start w:val="1"/>
      <w:numFmt w:val="decimal"/>
      <w:pStyle w:val="Titolo6"/>
      <w:suff w:val="space"/>
      <w:lvlText w:val="%1.%2.%3.%4.%5.%6 - "/>
      <w:lvlJc w:val="left"/>
      <w:pPr>
        <w:ind w:left="0" w:firstLine="0"/>
      </w:pPr>
      <w:rPr>
        <w:rFonts w:hint="default"/>
      </w:rPr>
    </w:lvl>
    <w:lvl w:ilvl="6">
      <w:start w:val="1"/>
      <w:numFmt w:val="decimal"/>
      <w:pStyle w:val="Titolo7"/>
      <w:suff w:val="space"/>
      <w:lvlText w:val="%1.%2.%3.%4.%5.%6.%7 - "/>
      <w:lvlJc w:val="left"/>
      <w:pPr>
        <w:ind w:left="0" w:firstLine="0"/>
      </w:pPr>
      <w:rPr>
        <w:rFonts w:hint="default"/>
      </w:rPr>
    </w:lvl>
    <w:lvl w:ilvl="7">
      <w:start w:val="1"/>
      <w:numFmt w:val="decimal"/>
      <w:pStyle w:val="Titolo8"/>
      <w:suff w:val="space"/>
      <w:lvlText w:val="%1.%2.%3.%4.%5.%6.%7.%8 - "/>
      <w:lvlJc w:val="left"/>
      <w:pPr>
        <w:ind w:left="0" w:firstLine="0"/>
      </w:pPr>
      <w:rPr>
        <w:rFonts w:hint="default"/>
      </w:rPr>
    </w:lvl>
    <w:lvl w:ilvl="8">
      <w:start w:val="1"/>
      <w:numFmt w:val="decimal"/>
      <w:pStyle w:val="Titolo9"/>
      <w:suff w:val="space"/>
      <w:lvlText w:val="%1.%2.%3.%4.%5.%6.%7.%8.%9 - "/>
      <w:lvlJc w:val="left"/>
      <w:pPr>
        <w:ind w:left="0" w:firstLine="0"/>
      </w:pPr>
      <w:rPr>
        <w:rFonts w:hint="default"/>
      </w:rPr>
    </w:lvl>
  </w:abstractNum>
  <w:num w:numId="1">
    <w:abstractNumId w:val="9"/>
  </w:num>
  <w:num w:numId="2">
    <w:abstractNumId w:val="2"/>
  </w:num>
  <w:num w:numId="3">
    <w:abstractNumId w:val="13"/>
  </w:num>
  <w:num w:numId="4">
    <w:abstractNumId w:val="4"/>
  </w:num>
  <w:num w:numId="5">
    <w:abstractNumId w:val="8"/>
  </w:num>
  <w:num w:numId="6">
    <w:abstractNumId w:val="5"/>
  </w:num>
  <w:num w:numId="7">
    <w:abstractNumId w:val="3"/>
    <w:lvlOverride w:ilvl="0">
      <w:lvl w:ilvl="0">
        <w:start w:val="1"/>
        <w:numFmt w:val="upperRoman"/>
        <w:pStyle w:val="Titolo1"/>
        <w:lvlText w:val="Parte %1 -"/>
        <w:lvlJc w:val="left"/>
        <w:pPr>
          <w:ind w:left="2034" w:hanging="1134"/>
        </w:pPr>
        <w:rPr>
          <w:rFonts w:hint="default"/>
        </w:rPr>
      </w:lvl>
    </w:lvlOverride>
  </w:num>
  <w:num w:numId="8">
    <w:abstractNumId w:val="6"/>
  </w:num>
  <w:num w:numId="9">
    <w:abstractNumId w:val="14"/>
  </w:num>
  <w:num w:numId="10">
    <w:abstractNumId w:val="13"/>
    <w:lvlOverride w:ilvl="0">
      <w:startOverride w:val="1"/>
    </w:lvlOverride>
  </w:num>
  <w:num w:numId="11">
    <w:abstractNumId w:val="13"/>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3"/>
    <w:lvlOverride w:ilvl="0">
      <w:lvl w:ilvl="0">
        <w:start w:val="1"/>
        <w:numFmt w:val="upperRoman"/>
        <w:pStyle w:val="Titolo1"/>
        <w:lvlText w:val="Parte %1 -"/>
        <w:lvlJc w:val="left"/>
        <w:pPr>
          <w:ind w:left="2034" w:hanging="1134"/>
        </w:pPr>
        <w:rPr>
          <w:rFonts w:hint="default"/>
        </w:rPr>
      </w:lvl>
    </w:lvlOverride>
  </w:num>
  <w:num w:numId="17">
    <w:abstractNumId w:val="1"/>
  </w:num>
  <w:num w:numId="18">
    <w:abstractNumId w:val="10"/>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0F"/>
    <w:rsid w:val="00010DD0"/>
    <w:rsid w:val="00024F7E"/>
    <w:rsid w:val="000354AD"/>
    <w:rsid w:val="0003637A"/>
    <w:rsid w:val="0004778E"/>
    <w:rsid w:val="000552DC"/>
    <w:rsid w:val="00074159"/>
    <w:rsid w:val="000821EA"/>
    <w:rsid w:val="0008673C"/>
    <w:rsid w:val="00090BDE"/>
    <w:rsid w:val="000A5989"/>
    <w:rsid w:val="000B712E"/>
    <w:rsid w:val="00147725"/>
    <w:rsid w:val="00185E69"/>
    <w:rsid w:val="001C681C"/>
    <w:rsid w:val="001D5555"/>
    <w:rsid w:val="001E1143"/>
    <w:rsid w:val="001E4C2D"/>
    <w:rsid w:val="00201D7B"/>
    <w:rsid w:val="00234B10"/>
    <w:rsid w:val="00245647"/>
    <w:rsid w:val="00264D69"/>
    <w:rsid w:val="0027058C"/>
    <w:rsid w:val="002822EB"/>
    <w:rsid w:val="00284DCA"/>
    <w:rsid w:val="002973D4"/>
    <w:rsid w:val="002A022E"/>
    <w:rsid w:val="002B10ED"/>
    <w:rsid w:val="002B4EDA"/>
    <w:rsid w:val="002E664A"/>
    <w:rsid w:val="002E757A"/>
    <w:rsid w:val="00333734"/>
    <w:rsid w:val="00377275"/>
    <w:rsid w:val="00384B63"/>
    <w:rsid w:val="00387AB3"/>
    <w:rsid w:val="003C4E9F"/>
    <w:rsid w:val="00405D34"/>
    <w:rsid w:val="00415327"/>
    <w:rsid w:val="00426553"/>
    <w:rsid w:val="00432779"/>
    <w:rsid w:val="00436A06"/>
    <w:rsid w:val="00441699"/>
    <w:rsid w:val="00475CCF"/>
    <w:rsid w:val="004C137B"/>
    <w:rsid w:val="004C65DF"/>
    <w:rsid w:val="004E5DBC"/>
    <w:rsid w:val="00504055"/>
    <w:rsid w:val="0051520D"/>
    <w:rsid w:val="0052388C"/>
    <w:rsid w:val="00555C65"/>
    <w:rsid w:val="00563965"/>
    <w:rsid w:val="0058618E"/>
    <w:rsid w:val="005867DE"/>
    <w:rsid w:val="00586DB1"/>
    <w:rsid w:val="005A73AF"/>
    <w:rsid w:val="005B0978"/>
    <w:rsid w:val="005D0D3E"/>
    <w:rsid w:val="005E5485"/>
    <w:rsid w:val="006031EE"/>
    <w:rsid w:val="00612772"/>
    <w:rsid w:val="006152C1"/>
    <w:rsid w:val="00647807"/>
    <w:rsid w:val="006B0704"/>
    <w:rsid w:val="006C7453"/>
    <w:rsid w:val="007044FF"/>
    <w:rsid w:val="007258B1"/>
    <w:rsid w:val="007272DB"/>
    <w:rsid w:val="00736500"/>
    <w:rsid w:val="007475FC"/>
    <w:rsid w:val="00771270"/>
    <w:rsid w:val="0077674F"/>
    <w:rsid w:val="007938C8"/>
    <w:rsid w:val="007B4D78"/>
    <w:rsid w:val="007F16EC"/>
    <w:rsid w:val="00830250"/>
    <w:rsid w:val="00831CD8"/>
    <w:rsid w:val="00850A6B"/>
    <w:rsid w:val="00850F56"/>
    <w:rsid w:val="00853BF9"/>
    <w:rsid w:val="00880ECD"/>
    <w:rsid w:val="008941FA"/>
    <w:rsid w:val="008A780D"/>
    <w:rsid w:val="008B642C"/>
    <w:rsid w:val="008C1447"/>
    <w:rsid w:val="008D1D87"/>
    <w:rsid w:val="008F1385"/>
    <w:rsid w:val="008F25AC"/>
    <w:rsid w:val="008F74D0"/>
    <w:rsid w:val="00932DFC"/>
    <w:rsid w:val="00965897"/>
    <w:rsid w:val="00986683"/>
    <w:rsid w:val="00993061"/>
    <w:rsid w:val="009B030F"/>
    <w:rsid w:val="009E024B"/>
    <w:rsid w:val="009F26F6"/>
    <w:rsid w:val="00A20801"/>
    <w:rsid w:val="00A21F7E"/>
    <w:rsid w:val="00A237E6"/>
    <w:rsid w:val="00A4516C"/>
    <w:rsid w:val="00A55BAC"/>
    <w:rsid w:val="00A60FEF"/>
    <w:rsid w:val="00A76352"/>
    <w:rsid w:val="00A83406"/>
    <w:rsid w:val="00A90ADB"/>
    <w:rsid w:val="00A9200E"/>
    <w:rsid w:val="00A94D1A"/>
    <w:rsid w:val="00AC21FA"/>
    <w:rsid w:val="00AF0686"/>
    <w:rsid w:val="00AF2134"/>
    <w:rsid w:val="00B12531"/>
    <w:rsid w:val="00B1257A"/>
    <w:rsid w:val="00B20F94"/>
    <w:rsid w:val="00B354A7"/>
    <w:rsid w:val="00B65580"/>
    <w:rsid w:val="00B77023"/>
    <w:rsid w:val="00BB6804"/>
    <w:rsid w:val="00BC45B9"/>
    <w:rsid w:val="00BE094B"/>
    <w:rsid w:val="00BE1B5E"/>
    <w:rsid w:val="00C04DB6"/>
    <w:rsid w:val="00C0542F"/>
    <w:rsid w:val="00C33267"/>
    <w:rsid w:val="00C43548"/>
    <w:rsid w:val="00C90858"/>
    <w:rsid w:val="00C91763"/>
    <w:rsid w:val="00C92E2E"/>
    <w:rsid w:val="00CA5122"/>
    <w:rsid w:val="00CB4B62"/>
    <w:rsid w:val="00D001F6"/>
    <w:rsid w:val="00D0116A"/>
    <w:rsid w:val="00D048AA"/>
    <w:rsid w:val="00D41B67"/>
    <w:rsid w:val="00D44729"/>
    <w:rsid w:val="00D50E73"/>
    <w:rsid w:val="00D73C6A"/>
    <w:rsid w:val="00D75A39"/>
    <w:rsid w:val="00D77C15"/>
    <w:rsid w:val="00D833E5"/>
    <w:rsid w:val="00DE488B"/>
    <w:rsid w:val="00E1699C"/>
    <w:rsid w:val="00E362ED"/>
    <w:rsid w:val="00E977FA"/>
    <w:rsid w:val="00EA3B10"/>
    <w:rsid w:val="00EA7776"/>
    <w:rsid w:val="00EB50C8"/>
    <w:rsid w:val="00EC3D01"/>
    <w:rsid w:val="00EE238F"/>
    <w:rsid w:val="00EF60FF"/>
    <w:rsid w:val="00F07C3A"/>
    <w:rsid w:val="00F52C3B"/>
    <w:rsid w:val="00FA290B"/>
    <w:rsid w:val="00FB10BA"/>
    <w:rsid w:val="00FE306D"/>
    <w:rsid w:val="00FF14E5"/>
    <w:rsid w:val="00FF54E7"/>
    <w:rsid w:val="00FF72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5:docId w15:val="{76CF3A66-523C-4B27-ABAA-DED4EF7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87"/>
    <w:pPr>
      <w:spacing w:after="120"/>
      <w:ind w:firstLine="567"/>
      <w:jc w:val="both"/>
    </w:pPr>
    <w:rPr>
      <w:rFonts w:ascii="Calibri" w:hAnsi="Calibri"/>
      <w:sz w:val="22"/>
      <w:szCs w:val="24"/>
    </w:rPr>
  </w:style>
  <w:style w:type="paragraph" w:styleId="Titolo1">
    <w:name w:val="heading 1"/>
    <w:basedOn w:val="Normale"/>
    <w:next w:val="Normale"/>
    <w:qFormat/>
    <w:rsid w:val="008D1D87"/>
    <w:pPr>
      <w:keepNext/>
      <w:pageBreakBefore/>
      <w:numPr>
        <w:numId w:val="7"/>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qFormat/>
    <w:rsid w:val="008D1D87"/>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qFormat/>
    <w:rsid w:val="008D1D87"/>
    <w:pPr>
      <w:numPr>
        <w:ilvl w:val="2"/>
      </w:numPr>
      <w:pBdr>
        <w:bottom w:val="none" w:sz="0" w:space="0" w:color="auto"/>
      </w:pBdr>
      <w:spacing w:before="240" w:after="240"/>
      <w:outlineLvl w:val="2"/>
    </w:pPr>
    <w:rPr>
      <w:b w:val="0"/>
      <w:szCs w:val="24"/>
    </w:rPr>
  </w:style>
  <w:style w:type="paragraph" w:styleId="Titolo4">
    <w:name w:val="heading 4"/>
    <w:basedOn w:val="Normale"/>
    <w:next w:val="Normale"/>
    <w:qFormat/>
    <w:rsid w:val="008D1D87"/>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qFormat/>
    <w:rsid w:val="008D1D87"/>
    <w:pPr>
      <w:keepNext/>
      <w:numPr>
        <w:ilvl w:val="4"/>
        <w:numId w:val="9"/>
      </w:numPr>
      <w:spacing w:before="240" w:after="240"/>
      <w:outlineLvl w:val="4"/>
    </w:pPr>
    <w:rPr>
      <w:b/>
      <w:i/>
    </w:rPr>
  </w:style>
  <w:style w:type="paragraph" w:styleId="Titolo6">
    <w:name w:val="heading 6"/>
    <w:basedOn w:val="Normale"/>
    <w:next w:val="Normale"/>
    <w:qFormat/>
    <w:rsid w:val="008D1D87"/>
    <w:pPr>
      <w:keepNext/>
      <w:numPr>
        <w:ilvl w:val="5"/>
        <w:numId w:val="9"/>
      </w:numPr>
      <w:tabs>
        <w:tab w:val="left" w:pos="180"/>
      </w:tabs>
      <w:spacing w:before="240" w:after="240"/>
      <w:outlineLvl w:val="5"/>
    </w:pPr>
    <w:rPr>
      <w:b/>
      <w:bCs/>
      <w:szCs w:val="22"/>
    </w:rPr>
  </w:style>
  <w:style w:type="paragraph" w:styleId="Titolo7">
    <w:name w:val="heading 7"/>
    <w:basedOn w:val="Normale"/>
    <w:next w:val="Normale"/>
    <w:qFormat/>
    <w:rsid w:val="008D1D87"/>
    <w:pPr>
      <w:numPr>
        <w:ilvl w:val="6"/>
        <w:numId w:val="9"/>
      </w:numPr>
      <w:spacing w:before="240" w:after="60"/>
      <w:outlineLvl w:val="6"/>
    </w:pPr>
    <w:rPr>
      <w:i/>
    </w:rPr>
  </w:style>
  <w:style w:type="paragraph" w:styleId="Titolo8">
    <w:name w:val="heading 8"/>
    <w:basedOn w:val="Normale"/>
    <w:next w:val="Normale"/>
    <w:qFormat/>
    <w:rsid w:val="008D1D87"/>
    <w:pPr>
      <w:numPr>
        <w:ilvl w:val="7"/>
        <w:numId w:val="9"/>
      </w:numPr>
      <w:spacing w:before="240" w:after="60"/>
      <w:outlineLvl w:val="7"/>
    </w:pPr>
    <w:rPr>
      <w:i/>
      <w:iCs/>
      <w:sz w:val="24"/>
    </w:rPr>
  </w:style>
  <w:style w:type="paragraph" w:styleId="Titolo9">
    <w:name w:val="heading 9"/>
    <w:basedOn w:val="Normale"/>
    <w:next w:val="Normale"/>
    <w:qFormat/>
    <w:rsid w:val="008D1D87"/>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8D1D87"/>
    <w:rPr>
      <w:color w:val="457FAF"/>
      <w:u w:val="single"/>
    </w:rPr>
  </w:style>
  <w:style w:type="paragraph" w:styleId="NormaleWeb">
    <w:name w:val="Normal (Web)"/>
    <w:basedOn w:val="Normale"/>
    <w:semiHidden/>
    <w:rsid w:val="008D1D87"/>
    <w:pPr>
      <w:spacing w:before="100" w:beforeAutospacing="1" w:after="100" w:afterAutospacing="1"/>
    </w:pPr>
    <w:rPr>
      <w:rFonts w:ascii="Times New Roman" w:hAnsi="Times New Roman"/>
      <w:color w:val="000000"/>
      <w:sz w:val="24"/>
    </w:rPr>
  </w:style>
  <w:style w:type="character" w:customStyle="1" w:styleId="Titolo1Carattere">
    <w:name w:val="Titolo 1 Carattere"/>
    <w:rsid w:val="008D1D87"/>
    <w:rPr>
      <w:rFonts w:ascii="Calibri" w:hAnsi="Calibri" w:cs="Arial"/>
      <w:b/>
      <w:bCs/>
      <w:color w:val="FFFFFF"/>
      <w:sz w:val="32"/>
      <w:szCs w:val="28"/>
      <w:lang w:val="it-IT" w:eastAsia="en-US" w:bidi="ar-SA"/>
    </w:rPr>
  </w:style>
  <w:style w:type="paragraph" w:customStyle="1" w:styleId="R1">
    <w:name w:val="R1"/>
    <w:basedOn w:val="Normale"/>
    <w:qFormat/>
    <w:rsid w:val="008D1D87"/>
    <w:pPr>
      <w:tabs>
        <w:tab w:val="left" w:pos="340"/>
      </w:tabs>
      <w:spacing w:after="40" w:line="247" w:lineRule="auto"/>
      <w:ind w:left="680" w:hanging="340"/>
    </w:pPr>
    <w:rPr>
      <w:rFonts w:ascii="Times New Roman" w:hAnsi="Times New Roman"/>
      <w:szCs w:val="20"/>
    </w:rPr>
  </w:style>
  <w:style w:type="paragraph" w:customStyle="1" w:styleId="R2">
    <w:name w:val="R2"/>
    <w:basedOn w:val="Normale"/>
    <w:qFormat/>
    <w:rsid w:val="008D1D87"/>
    <w:pPr>
      <w:tabs>
        <w:tab w:val="left" w:pos="340"/>
      </w:tabs>
      <w:spacing w:after="40" w:line="247" w:lineRule="auto"/>
      <w:ind w:left="1020" w:hanging="340"/>
    </w:pPr>
    <w:rPr>
      <w:rFonts w:ascii="Times New Roman" w:hAnsi="Times New Roman"/>
      <w:szCs w:val="20"/>
    </w:rPr>
  </w:style>
  <w:style w:type="character" w:customStyle="1" w:styleId="R1Carattere">
    <w:name w:val="R1 Carattere"/>
    <w:rsid w:val="008D1D87"/>
    <w:rPr>
      <w:sz w:val="22"/>
      <w:lang w:val="it-IT" w:eastAsia="it-IT" w:bidi="ar-SA"/>
    </w:rPr>
  </w:style>
  <w:style w:type="paragraph" w:customStyle="1" w:styleId="Default">
    <w:name w:val="Default"/>
    <w:rsid w:val="008D1D87"/>
    <w:pPr>
      <w:autoSpaceDE w:val="0"/>
      <w:autoSpaceDN w:val="0"/>
      <w:adjustRightInd w:val="0"/>
    </w:pPr>
    <w:rPr>
      <w:color w:val="000000"/>
      <w:sz w:val="24"/>
      <w:szCs w:val="24"/>
    </w:rPr>
  </w:style>
  <w:style w:type="character" w:customStyle="1" w:styleId="R2Carattere">
    <w:name w:val="R2 Carattere"/>
    <w:rsid w:val="008D1D87"/>
    <w:rPr>
      <w:sz w:val="22"/>
      <w:lang w:val="it-IT" w:eastAsia="it-IT" w:bidi="ar-SA"/>
    </w:rPr>
  </w:style>
  <w:style w:type="paragraph" w:styleId="Paragrafoelenco">
    <w:name w:val="List Paragraph"/>
    <w:basedOn w:val="Normale"/>
    <w:qFormat/>
    <w:rsid w:val="008D1D87"/>
    <w:pPr>
      <w:spacing w:after="0"/>
      <w:ind w:left="708" w:firstLine="0"/>
      <w:jc w:val="left"/>
    </w:pPr>
    <w:rPr>
      <w:rFonts w:ascii="Times New Roman" w:hAnsi="Times New Roman"/>
      <w:sz w:val="24"/>
    </w:rPr>
  </w:style>
  <w:style w:type="paragraph" w:styleId="Firma">
    <w:name w:val="Signature"/>
    <w:basedOn w:val="Normale"/>
    <w:semiHidden/>
    <w:unhideWhenUsed/>
    <w:rsid w:val="008D1D87"/>
    <w:pPr>
      <w:ind w:left="4252"/>
    </w:pPr>
  </w:style>
  <w:style w:type="character" w:customStyle="1" w:styleId="FirmaCarattere">
    <w:name w:val="Firma Carattere"/>
    <w:rsid w:val="008D1D87"/>
    <w:rPr>
      <w:sz w:val="24"/>
    </w:rPr>
  </w:style>
  <w:style w:type="paragraph" w:styleId="Intestazione">
    <w:name w:val="header"/>
    <w:basedOn w:val="Normale"/>
    <w:semiHidden/>
    <w:rsid w:val="008D1D87"/>
    <w:pPr>
      <w:tabs>
        <w:tab w:val="center" w:pos="4819"/>
        <w:tab w:val="right" w:pos="9638"/>
      </w:tabs>
    </w:pPr>
    <w:rPr>
      <w:rFonts w:ascii="Times New Roman" w:hAnsi="Times New Roman"/>
      <w:sz w:val="24"/>
      <w:szCs w:val="20"/>
    </w:rPr>
  </w:style>
  <w:style w:type="character" w:customStyle="1" w:styleId="IntestazioneCarattere">
    <w:name w:val="Intestazione Carattere"/>
    <w:semiHidden/>
    <w:rsid w:val="008D1D87"/>
    <w:rPr>
      <w:sz w:val="24"/>
    </w:rPr>
  </w:style>
  <w:style w:type="paragraph" w:styleId="Pidipagina">
    <w:name w:val="footer"/>
    <w:basedOn w:val="Normale"/>
    <w:semiHidden/>
    <w:rsid w:val="008D1D87"/>
    <w:pPr>
      <w:tabs>
        <w:tab w:val="center" w:pos="4819"/>
        <w:tab w:val="right" w:pos="9638"/>
      </w:tabs>
    </w:pPr>
    <w:rPr>
      <w:rFonts w:ascii="Times New Roman" w:hAnsi="Times New Roman"/>
      <w:sz w:val="24"/>
      <w:szCs w:val="20"/>
    </w:rPr>
  </w:style>
  <w:style w:type="character" w:customStyle="1" w:styleId="PidipaginaCarattere">
    <w:name w:val="Piè di pagina Carattere"/>
    <w:semiHidden/>
    <w:rsid w:val="008D1D87"/>
    <w:rPr>
      <w:sz w:val="24"/>
    </w:rPr>
  </w:style>
  <w:style w:type="paragraph" w:styleId="Nessunaspaziatura">
    <w:name w:val="No Spacing"/>
    <w:qFormat/>
    <w:rsid w:val="008D1D87"/>
    <w:pPr>
      <w:tabs>
        <w:tab w:val="left" w:pos="340"/>
      </w:tabs>
      <w:jc w:val="both"/>
    </w:pPr>
    <w:rPr>
      <w:sz w:val="24"/>
    </w:rPr>
  </w:style>
  <w:style w:type="paragraph" w:styleId="Testonotaapidipagina">
    <w:name w:val="footnote text"/>
    <w:basedOn w:val="Normale"/>
    <w:semiHidden/>
    <w:rsid w:val="008D1D87"/>
    <w:pPr>
      <w:spacing w:after="0"/>
      <w:ind w:firstLine="0"/>
    </w:pPr>
    <w:rPr>
      <w:sz w:val="16"/>
      <w:szCs w:val="20"/>
    </w:rPr>
  </w:style>
  <w:style w:type="character" w:customStyle="1" w:styleId="TestonotaapidipaginaCarattere">
    <w:name w:val="Testo nota a piè di pagina Carattere"/>
    <w:basedOn w:val="Carpredefinitoparagrafo"/>
    <w:semiHidden/>
    <w:rsid w:val="008D1D87"/>
  </w:style>
  <w:style w:type="character" w:styleId="Rimandonotaapidipagina">
    <w:name w:val="footnote reference"/>
    <w:semiHidden/>
    <w:rsid w:val="008D1D87"/>
    <w:rPr>
      <w:rFonts w:ascii="Calibri" w:hAnsi="Calibri"/>
      <w:vertAlign w:val="superscript"/>
    </w:rPr>
  </w:style>
  <w:style w:type="paragraph" w:customStyle="1" w:styleId="Intestazionedispari">
    <w:name w:val="Intestazione dispari"/>
    <w:basedOn w:val="Normale"/>
    <w:next w:val="Normale"/>
    <w:rsid w:val="008D1D87"/>
    <w:pPr>
      <w:pBdr>
        <w:bottom w:val="single" w:sz="2" w:space="1" w:color="4F81BD"/>
      </w:pBdr>
      <w:jc w:val="right"/>
    </w:pPr>
    <w:rPr>
      <w:i/>
      <w:iCs/>
      <w:smallCaps/>
      <w:color w:val="4F81BD"/>
      <w:sz w:val="16"/>
    </w:rPr>
  </w:style>
  <w:style w:type="character" w:customStyle="1" w:styleId="Titolo2Carattere">
    <w:name w:val="Titolo 2 Carattere"/>
    <w:rsid w:val="008D1D87"/>
    <w:rPr>
      <w:rFonts w:ascii="Calibri" w:hAnsi="Calibri" w:cs="Arial"/>
      <w:b/>
      <w:i/>
      <w:iCs/>
      <w:color w:val="000000"/>
      <w:sz w:val="28"/>
      <w:szCs w:val="22"/>
      <w:lang w:eastAsia="en-US"/>
    </w:rPr>
  </w:style>
  <w:style w:type="paragraph" w:customStyle="1" w:styleId="provvr0">
    <w:name w:val="provv_r0"/>
    <w:basedOn w:val="Normale"/>
    <w:rsid w:val="008D1D87"/>
    <w:pPr>
      <w:spacing w:before="100" w:beforeAutospacing="1" w:after="100" w:afterAutospacing="1"/>
    </w:pPr>
    <w:rPr>
      <w:rFonts w:ascii="Arial Unicode MS" w:eastAsia="Arial Unicode MS" w:hAnsi="Arial Unicode MS" w:cs="Arial Unicode MS"/>
    </w:rPr>
  </w:style>
  <w:style w:type="character" w:customStyle="1" w:styleId="Titolo6Carattere">
    <w:name w:val="Titolo 6 Carattere"/>
    <w:rsid w:val="008D1D87"/>
    <w:rPr>
      <w:rFonts w:ascii="Calibri" w:hAnsi="Calibri"/>
      <w:b/>
      <w:bCs/>
      <w:sz w:val="22"/>
      <w:szCs w:val="22"/>
    </w:rPr>
  </w:style>
  <w:style w:type="character" w:customStyle="1" w:styleId="Titolo8Carattere">
    <w:name w:val="Titolo 8 Carattere"/>
    <w:rsid w:val="008D1D87"/>
    <w:rPr>
      <w:rFonts w:ascii="Calibri" w:hAnsi="Calibri"/>
      <w:i/>
      <w:iCs/>
      <w:sz w:val="24"/>
      <w:szCs w:val="24"/>
    </w:rPr>
  </w:style>
  <w:style w:type="paragraph" w:styleId="Rientrocorpodeltesto2">
    <w:name w:val="Body Text Indent 2"/>
    <w:basedOn w:val="Normale"/>
    <w:semiHidden/>
    <w:rsid w:val="008D1D87"/>
    <w:pPr>
      <w:pBdr>
        <w:top w:val="single" w:sz="8" w:space="1" w:color="auto"/>
        <w:left w:val="single" w:sz="8" w:space="4" w:color="auto"/>
        <w:bottom w:val="single" w:sz="8" w:space="1" w:color="auto"/>
        <w:right w:val="single" w:sz="8" w:space="4" w:color="auto"/>
      </w:pBdr>
      <w:shd w:val="clear" w:color="auto" w:fill="DDDDDD"/>
      <w:ind w:left="709"/>
    </w:pPr>
    <w:rPr>
      <w:sz w:val="24"/>
    </w:rPr>
  </w:style>
  <w:style w:type="character" w:customStyle="1" w:styleId="Rientrocorpodeltesto2Carattere">
    <w:name w:val="Rientro corpo del testo 2 Carattere"/>
    <w:semiHidden/>
    <w:rsid w:val="008D1D87"/>
    <w:rPr>
      <w:sz w:val="24"/>
      <w:szCs w:val="24"/>
      <w:shd w:val="clear" w:color="auto" w:fill="DDDDDD"/>
    </w:rPr>
  </w:style>
  <w:style w:type="paragraph" w:styleId="Corpodeltesto3">
    <w:name w:val="Body Text 3"/>
    <w:basedOn w:val="Normale"/>
    <w:semiHidden/>
    <w:rsid w:val="008D1D87"/>
    <w:pPr>
      <w:pBdr>
        <w:top w:val="single" w:sz="8" w:space="1" w:color="auto"/>
        <w:left w:val="single" w:sz="8" w:space="4" w:color="auto"/>
        <w:bottom w:val="single" w:sz="8" w:space="1" w:color="auto"/>
        <w:right w:val="single" w:sz="8" w:space="4" w:color="auto"/>
      </w:pBdr>
      <w:shd w:val="clear" w:color="auto" w:fill="DDDDDD"/>
    </w:pPr>
    <w:rPr>
      <w:b/>
      <w:color w:val="FF0000"/>
    </w:rPr>
  </w:style>
  <w:style w:type="character" w:customStyle="1" w:styleId="Corpodeltesto3Carattere">
    <w:name w:val="Corpo del testo 3 Carattere"/>
    <w:semiHidden/>
    <w:rsid w:val="008D1D87"/>
    <w:rPr>
      <w:b/>
      <w:color w:val="FF0000"/>
      <w:sz w:val="22"/>
      <w:shd w:val="clear" w:color="auto" w:fill="DDDDDD"/>
    </w:rPr>
  </w:style>
  <w:style w:type="paragraph" w:styleId="Corpodeltesto2">
    <w:name w:val="Body Text 2"/>
    <w:basedOn w:val="Normale"/>
    <w:semiHidden/>
    <w:rsid w:val="008D1D87"/>
    <w:pPr>
      <w:pBdr>
        <w:top w:val="single" w:sz="4" w:space="1" w:color="auto"/>
        <w:left w:val="single" w:sz="4" w:space="4" w:color="auto"/>
        <w:bottom w:val="single" w:sz="4" w:space="1" w:color="auto"/>
        <w:right w:val="single" w:sz="4" w:space="4" w:color="auto"/>
      </w:pBdr>
      <w:shd w:val="clear" w:color="auto" w:fill="D9D9D9"/>
      <w:tabs>
        <w:tab w:val="left" w:pos="7560"/>
      </w:tabs>
      <w:spacing w:before="120"/>
    </w:pPr>
  </w:style>
  <w:style w:type="character" w:customStyle="1" w:styleId="Corpodeltesto2Carattere">
    <w:name w:val="Corpo del testo 2 Carattere"/>
    <w:semiHidden/>
    <w:rsid w:val="008D1D87"/>
    <w:rPr>
      <w:sz w:val="22"/>
      <w:shd w:val="clear" w:color="auto" w:fill="D9D9D9"/>
    </w:rPr>
  </w:style>
  <w:style w:type="paragraph" w:customStyle="1" w:styleId="piedepaginadispari">
    <w:name w:val="piedepaginadispari"/>
    <w:basedOn w:val="Normale"/>
    <w:next w:val="Normale"/>
    <w:rsid w:val="008D1D87"/>
    <w:pPr>
      <w:pBdr>
        <w:top w:val="single" w:sz="2" w:space="1" w:color="4F81BD"/>
      </w:pBdr>
      <w:ind w:firstLine="0"/>
      <w:jc w:val="right"/>
    </w:pPr>
    <w:rPr>
      <w:i/>
      <w:noProof/>
      <w:color w:val="4F81BD"/>
      <w:sz w:val="18"/>
    </w:rPr>
  </w:style>
  <w:style w:type="character" w:styleId="Collegamentovisitato">
    <w:name w:val="FollowedHyperlink"/>
    <w:semiHidden/>
    <w:rsid w:val="008D1D87"/>
    <w:rPr>
      <w:color w:val="800080"/>
      <w:u w:val="single"/>
    </w:rPr>
  </w:style>
  <w:style w:type="paragraph" w:customStyle="1" w:styleId="Copertina">
    <w:name w:val="Copertina"/>
    <w:basedOn w:val="Normale"/>
    <w:next w:val="Normale"/>
    <w:rsid w:val="008D1D87"/>
    <w:pPr>
      <w:spacing w:after="0"/>
      <w:ind w:firstLine="0"/>
      <w:jc w:val="center"/>
    </w:pPr>
    <w:rPr>
      <w:b/>
      <w:sz w:val="48"/>
      <w:szCs w:val="40"/>
    </w:rPr>
  </w:style>
  <w:style w:type="paragraph" w:customStyle="1" w:styleId="CopertinaA">
    <w:name w:val="CopertinaA"/>
    <w:basedOn w:val="Copertina"/>
    <w:rsid w:val="008D1D87"/>
    <w:pPr>
      <w:ind w:right="1134"/>
    </w:pPr>
    <w:rPr>
      <w:lang w:eastAsia="en-US"/>
    </w:rPr>
  </w:style>
  <w:style w:type="paragraph" w:customStyle="1" w:styleId="Descrizione">
    <w:name w:val="Descrizione"/>
    <w:basedOn w:val="Normale"/>
    <w:next w:val="Normale"/>
    <w:qFormat/>
    <w:rsid w:val="008D1D87"/>
    <w:pPr>
      <w:spacing w:after="240"/>
      <w:ind w:firstLine="0"/>
      <w:jc w:val="left"/>
    </w:pPr>
    <w:rPr>
      <w:i/>
      <w:sz w:val="18"/>
      <w:szCs w:val="18"/>
    </w:rPr>
  </w:style>
  <w:style w:type="paragraph" w:styleId="Didascalia">
    <w:name w:val="caption"/>
    <w:basedOn w:val="Normale"/>
    <w:next w:val="Normale"/>
    <w:qFormat/>
    <w:rsid w:val="008D1D87"/>
    <w:pPr>
      <w:keepNext/>
      <w:spacing w:before="240"/>
      <w:ind w:firstLine="0"/>
    </w:pPr>
    <w:rPr>
      <w:b/>
      <w:bCs/>
      <w:sz w:val="18"/>
      <w:szCs w:val="20"/>
    </w:rPr>
  </w:style>
  <w:style w:type="character" w:styleId="Enfasicorsivo">
    <w:name w:val="Emphasis"/>
    <w:qFormat/>
    <w:rsid w:val="008D1D87"/>
    <w:rPr>
      <w:i/>
      <w:iCs/>
    </w:rPr>
  </w:style>
  <w:style w:type="paragraph" w:customStyle="1" w:styleId="Figura">
    <w:name w:val="Figura"/>
    <w:basedOn w:val="Normale"/>
    <w:next w:val="Descrizione"/>
    <w:rsid w:val="008D1D87"/>
    <w:pPr>
      <w:keepNext/>
      <w:ind w:firstLine="0"/>
      <w:jc w:val="center"/>
    </w:pPr>
    <w:rPr>
      <w:rFonts w:cs="Arial"/>
    </w:rPr>
  </w:style>
  <w:style w:type="paragraph" w:customStyle="1" w:styleId="inbreve">
    <w:name w:val="inbreve"/>
    <w:basedOn w:val="Normale"/>
    <w:rsid w:val="008D1D87"/>
    <w:pPr>
      <w:pBdr>
        <w:top w:val="single" w:sz="4" w:space="15" w:color="C0C0C0"/>
        <w:left w:val="single" w:sz="4" w:space="30" w:color="C0C0C0"/>
        <w:bottom w:val="single" w:sz="4" w:space="15" w:color="000000"/>
        <w:right w:val="single" w:sz="4" w:space="30" w:color="000000"/>
      </w:pBdr>
      <w:shd w:val="clear" w:color="auto" w:fill="CCECFF"/>
      <w:ind w:left="567" w:right="567"/>
    </w:pPr>
    <w:rPr>
      <w:i/>
    </w:rPr>
  </w:style>
  <w:style w:type="paragraph" w:styleId="Indicedellefigure">
    <w:name w:val="table of figures"/>
    <w:basedOn w:val="Normale"/>
    <w:next w:val="Normale"/>
    <w:semiHidden/>
    <w:rsid w:val="008D1D87"/>
    <w:pPr>
      <w:spacing w:before="60" w:after="360"/>
      <w:ind w:firstLine="0"/>
      <w:jc w:val="center"/>
    </w:pPr>
    <w:rPr>
      <w:b/>
      <w:i/>
      <w:sz w:val="16"/>
    </w:rPr>
  </w:style>
  <w:style w:type="paragraph" w:customStyle="1" w:styleId="Inevidenza">
    <w:name w:val="Inevidenza"/>
    <w:basedOn w:val="inbreve"/>
    <w:rsid w:val="008D1D87"/>
    <w:pPr>
      <w:pBdr>
        <w:top w:val="none" w:sz="0" w:space="0" w:color="auto"/>
        <w:left w:val="single" w:sz="2" w:space="30" w:color="B0CFEE"/>
        <w:bottom w:val="none" w:sz="0" w:space="0" w:color="auto"/>
        <w:right w:val="single" w:sz="2" w:space="30" w:color="B0CFEE"/>
      </w:pBdr>
      <w:shd w:val="clear" w:color="auto" w:fill="B0CFEE"/>
    </w:pPr>
    <w:rPr>
      <w:color w:val="0F0F0F"/>
    </w:rPr>
  </w:style>
  <w:style w:type="paragraph" w:customStyle="1" w:styleId="Intestazionepari">
    <w:name w:val="Intestazione pari"/>
    <w:basedOn w:val="Normale"/>
    <w:rsid w:val="008D1D87"/>
    <w:pPr>
      <w:pBdr>
        <w:bottom w:val="single" w:sz="2" w:space="1" w:color="4F81BD"/>
      </w:pBdr>
      <w:ind w:firstLine="0"/>
    </w:pPr>
    <w:rPr>
      <w:i/>
      <w:iCs/>
      <w:smallCaps/>
      <w:color w:val="4F81BD"/>
      <w:sz w:val="16"/>
    </w:rPr>
  </w:style>
  <w:style w:type="paragraph" w:customStyle="1" w:styleId="Introduzione">
    <w:name w:val="Introduzione"/>
    <w:basedOn w:val="Normale"/>
    <w:rsid w:val="008D1D87"/>
    <w:pPr>
      <w:spacing w:before="100" w:beforeAutospacing="1" w:after="100" w:afterAutospacing="1"/>
    </w:pPr>
    <w:rPr>
      <w:i/>
      <w:iCs/>
    </w:rPr>
  </w:style>
  <w:style w:type="character" w:styleId="Numeropagina">
    <w:name w:val="page number"/>
    <w:semiHidden/>
    <w:rsid w:val="008D1D87"/>
    <w:rPr>
      <w:rFonts w:ascii="Calibri" w:hAnsi="Calibri"/>
    </w:rPr>
  </w:style>
  <w:style w:type="paragraph" w:customStyle="1" w:styleId="Paragrafetti">
    <w:name w:val="Paragrafetti"/>
    <w:basedOn w:val="Normale"/>
    <w:rsid w:val="008D1D87"/>
    <w:pPr>
      <w:spacing w:after="0"/>
      <w:ind w:firstLine="0"/>
      <w:jc w:val="left"/>
    </w:pPr>
    <w:rPr>
      <w:rFonts w:cs="Arial"/>
      <w:i/>
      <w:color w:val="808080"/>
      <w:sz w:val="20"/>
      <w:szCs w:val="20"/>
    </w:rPr>
  </w:style>
  <w:style w:type="paragraph" w:customStyle="1" w:styleId="Piedepaginapari">
    <w:name w:val="Piedepaginapari"/>
    <w:basedOn w:val="Normale"/>
    <w:next w:val="Normale"/>
    <w:rsid w:val="008D1D87"/>
    <w:pPr>
      <w:pBdr>
        <w:top w:val="single" w:sz="2" w:space="1" w:color="5095DA"/>
      </w:pBdr>
      <w:ind w:firstLine="0"/>
      <w:jc w:val="left"/>
    </w:pPr>
    <w:rPr>
      <w:i/>
      <w:noProof/>
      <w:color w:val="457FAF"/>
      <w:sz w:val="18"/>
    </w:rPr>
  </w:style>
  <w:style w:type="paragraph" w:customStyle="1" w:styleId="PuntoElencoLettere">
    <w:name w:val="PuntoElencoLettere"/>
    <w:basedOn w:val="Normale"/>
    <w:rsid w:val="008D1D87"/>
    <w:pPr>
      <w:numPr>
        <w:numId w:val="1"/>
      </w:numPr>
      <w:tabs>
        <w:tab w:val="left" w:pos="567"/>
      </w:tabs>
    </w:pPr>
  </w:style>
  <w:style w:type="paragraph" w:customStyle="1" w:styleId="PuntoElencoLettereB">
    <w:name w:val="PuntoElencoLettereB"/>
    <w:basedOn w:val="Inevidenza"/>
    <w:rsid w:val="008D1D87"/>
    <w:pPr>
      <w:numPr>
        <w:numId w:val="2"/>
      </w:numPr>
      <w:tabs>
        <w:tab w:val="left" w:pos="1134"/>
      </w:tabs>
      <w:spacing w:after="0"/>
    </w:pPr>
    <w:rPr>
      <w:bCs/>
    </w:rPr>
  </w:style>
  <w:style w:type="paragraph" w:customStyle="1" w:styleId="PuntoElencoNumerato">
    <w:name w:val="PuntoElencoNumerato"/>
    <w:basedOn w:val="Normale"/>
    <w:rsid w:val="008D1D87"/>
    <w:pPr>
      <w:numPr>
        <w:numId w:val="3"/>
      </w:numPr>
      <w:tabs>
        <w:tab w:val="left" w:pos="567"/>
      </w:tabs>
    </w:pPr>
  </w:style>
  <w:style w:type="paragraph" w:customStyle="1" w:styleId="PuntoElencoNumeratoB">
    <w:name w:val="PuntoElencoNumeratoB"/>
    <w:basedOn w:val="Inevidenza"/>
    <w:rsid w:val="008D1D87"/>
    <w:pPr>
      <w:numPr>
        <w:numId w:val="4"/>
      </w:numPr>
      <w:pBdr>
        <w:top w:val="single" w:sz="2" w:space="0" w:color="B0CFEE"/>
        <w:left w:val="single" w:sz="2" w:space="31" w:color="B0CFEE"/>
      </w:pBdr>
      <w:tabs>
        <w:tab w:val="left" w:pos="567"/>
      </w:tabs>
      <w:spacing w:after="0"/>
    </w:pPr>
  </w:style>
  <w:style w:type="paragraph" w:customStyle="1" w:styleId="PuntoElencoPallino">
    <w:name w:val="PuntoElencoPallino"/>
    <w:basedOn w:val="Normale"/>
    <w:rsid w:val="008D1D87"/>
    <w:pPr>
      <w:numPr>
        <w:numId w:val="5"/>
      </w:numPr>
      <w:tabs>
        <w:tab w:val="left" w:pos="567"/>
      </w:tabs>
    </w:pPr>
  </w:style>
  <w:style w:type="paragraph" w:customStyle="1" w:styleId="PuntoElencoPallinoB">
    <w:name w:val="PuntoElencoPallinoB"/>
    <w:basedOn w:val="Inevidenza"/>
    <w:rsid w:val="008D1D87"/>
    <w:pPr>
      <w:numPr>
        <w:numId w:val="6"/>
      </w:numPr>
      <w:tabs>
        <w:tab w:val="left" w:pos="567"/>
      </w:tabs>
      <w:spacing w:after="0"/>
    </w:pPr>
  </w:style>
  <w:style w:type="paragraph" w:customStyle="1" w:styleId="Relazione">
    <w:name w:val="Relazione"/>
    <w:basedOn w:val="Normale"/>
    <w:qFormat/>
    <w:rsid w:val="008D1D87"/>
    <w:pPr>
      <w:ind w:firstLine="0"/>
      <w:outlineLvl w:val="1"/>
    </w:pPr>
    <w:rPr>
      <w:color w:val="FFFFFF"/>
      <w:lang w:eastAsia="en-US"/>
    </w:rPr>
  </w:style>
  <w:style w:type="character" w:styleId="Rimandocommento">
    <w:name w:val="annotation reference"/>
    <w:semiHidden/>
    <w:unhideWhenUsed/>
    <w:rsid w:val="008D1D87"/>
    <w:rPr>
      <w:sz w:val="16"/>
      <w:szCs w:val="16"/>
    </w:rPr>
  </w:style>
  <w:style w:type="paragraph" w:styleId="Sommario1">
    <w:name w:val="toc 1"/>
    <w:basedOn w:val="Normale"/>
    <w:next w:val="Normale"/>
    <w:semiHidden/>
    <w:unhideWhenUsed/>
    <w:qFormat/>
    <w:rsid w:val="008D1D87"/>
    <w:pPr>
      <w:tabs>
        <w:tab w:val="left" w:pos="1021"/>
        <w:tab w:val="right" w:leader="dot" w:pos="8494"/>
      </w:tabs>
      <w:spacing w:before="360"/>
      <w:ind w:right="567" w:firstLine="0"/>
    </w:pPr>
    <w:rPr>
      <w:b/>
      <w:noProof/>
      <w:szCs w:val="22"/>
      <w:lang w:eastAsia="en-US"/>
    </w:rPr>
  </w:style>
  <w:style w:type="paragraph" w:styleId="Sommario2">
    <w:name w:val="toc 2"/>
    <w:basedOn w:val="Normale"/>
    <w:next w:val="Normale"/>
    <w:semiHidden/>
    <w:unhideWhenUsed/>
    <w:qFormat/>
    <w:rsid w:val="008D1D87"/>
    <w:pPr>
      <w:tabs>
        <w:tab w:val="left" w:pos="851"/>
        <w:tab w:val="right" w:leader="dot" w:pos="8505"/>
      </w:tabs>
      <w:spacing w:after="60"/>
      <w:ind w:left="221" w:right="567" w:firstLine="0"/>
    </w:pPr>
    <w:rPr>
      <w:szCs w:val="22"/>
      <w:lang w:eastAsia="en-US"/>
    </w:rPr>
  </w:style>
  <w:style w:type="paragraph" w:styleId="Sommario3">
    <w:name w:val="toc 3"/>
    <w:basedOn w:val="Normale"/>
    <w:next w:val="Normale"/>
    <w:semiHidden/>
    <w:qFormat/>
    <w:rsid w:val="008D1D87"/>
    <w:pPr>
      <w:tabs>
        <w:tab w:val="left" w:pos="1134"/>
        <w:tab w:val="right" w:leader="dot" w:pos="8505"/>
      </w:tabs>
      <w:spacing w:after="60"/>
      <w:ind w:left="624" w:right="567" w:firstLine="0"/>
    </w:pPr>
  </w:style>
  <w:style w:type="paragraph" w:styleId="Sommario4">
    <w:name w:val="toc 4"/>
    <w:basedOn w:val="Normale"/>
    <w:next w:val="Normale"/>
    <w:semiHidden/>
    <w:rsid w:val="008D1D87"/>
    <w:pPr>
      <w:tabs>
        <w:tab w:val="left" w:pos="1588"/>
        <w:tab w:val="right" w:leader="dot" w:pos="8505"/>
      </w:tabs>
      <w:spacing w:after="60"/>
      <w:ind w:left="720" w:firstLine="0"/>
      <w:jc w:val="left"/>
    </w:pPr>
    <w:rPr>
      <w:i/>
    </w:rPr>
  </w:style>
  <w:style w:type="paragraph" w:styleId="Sommario5">
    <w:name w:val="toc 5"/>
    <w:basedOn w:val="Normale"/>
    <w:next w:val="Normale"/>
    <w:autoRedefine/>
    <w:semiHidden/>
    <w:unhideWhenUsed/>
    <w:rsid w:val="008D1D87"/>
    <w:pPr>
      <w:spacing w:after="100" w:line="276" w:lineRule="auto"/>
      <w:ind w:left="880" w:firstLine="0"/>
      <w:jc w:val="left"/>
    </w:pPr>
    <w:rPr>
      <w:szCs w:val="22"/>
    </w:rPr>
  </w:style>
  <w:style w:type="paragraph" w:customStyle="1" w:styleId="SottoTitCopertina">
    <w:name w:val="SottoTitCopertina"/>
    <w:basedOn w:val="Normale"/>
    <w:rsid w:val="008D1D87"/>
    <w:pPr>
      <w:spacing w:before="120" w:after="0"/>
      <w:ind w:firstLine="0"/>
      <w:jc w:val="center"/>
    </w:pPr>
    <w:rPr>
      <w:b/>
      <w:sz w:val="32"/>
      <w:szCs w:val="40"/>
    </w:rPr>
  </w:style>
  <w:style w:type="paragraph" w:customStyle="1" w:styleId="Tabella">
    <w:name w:val="Tabella"/>
    <w:basedOn w:val="Normale"/>
    <w:rsid w:val="008D1D87"/>
    <w:pPr>
      <w:spacing w:after="0"/>
      <w:ind w:firstLine="0"/>
      <w:jc w:val="left"/>
    </w:pPr>
    <w:rPr>
      <w:sz w:val="16"/>
    </w:rPr>
  </w:style>
  <w:style w:type="paragraph" w:styleId="Testofumetto">
    <w:name w:val="Balloon Text"/>
    <w:basedOn w:val="Normale"/>
    <w:semiHidden/>
    <w:unhideWhenUsed/>
    <w:rsid w:val="008D1D87"/>
    <w:pPr>
      <w:spacing w:after="0"/>
    </w:pPr>
    <w:rPr>
      <w:rFonts w:ascii="Tahoma" w:hAnsi="Tahoma" w:cs="Tahoma"/>
      <w:sz w:val="16"/>
      <w:szCs w:val="16"/>
    </w:rPr>
  </w:style>
  <w:style w:type="character" w:customStyle="1" w:styleId="TestofumettoCarattere">
    <w:name w:val="Testo fumetto Carattere"/>
    <w:semiHidden/>
    <w:rsid w:val="008D1D87"/>
    <w:rPr>
      <w:rFonts w:ascii="Tahoma" w:hAnsi="Tahoma" w:cs="Tahoma"/>
      <w:sz w:val="16"/>
      <w:szCs w:val="16"/>
    </w:rPr>
  </w:style>
  <w:style w:type="paragraph" w:customStyle="1" w:styleId="Titoletto">
    <w:name w:val="Titoletto"/>
    <w:basedOn w:val="Normale"/>
    <w:rsid w:val="008D1D87"/>
    <w:pPr>
      <w:keepNext/>
      <w:ind w:firstLine="0"/>
    </w:pPr>
    <w:rPr>
      <w:b/>
      <w:bCs/>
      <w:sz w:val="24"/>
    </w:rPr>
  </w:style>
  <w:style w:type="character" w:customStyle="1" w:styleId="Titolo3Carattere">
    <w:name w:val="Titolo 3 Carattere"/>
    <w:rsid w:val="008D1D87"/>
    <w:rPr>
      <w:rFonts w:ascii="Calibri" w:hAnsi="Calibri" w:cs="Arial"/>
      <w:i/>
      <w:iCs/>
      <w:color w:val="000000"/>
      <w:sz w:val="28"/>
      <w:szCs w:val="24"/>
      <w:lang w:eastAsia="en-US"/>
    </w:rPr>
  </w:style>
  <w:style w:type="character" w:customStyle="1" w:styleId="Titolo4Carattere">
    <w:name w:val="Titolo 4 Carattere"/>
    <w:rsid w:val="008D1D87"/>
    <w:rPr>
      <w:rFonts w:ascii="Calibri" w:hAnsi="Calibri"/>
      <w:b/>
      <w:iCs/>
      <w:sz w:val="22"/>
      <w:szCs w:val="24"/>
    </w:rPr>
  </w:style>
  <w:style w:type="character" w:customStyle="1" w:styleId="Titolo5Carattere">
    <w:name w:val="Titolo 5 Carattere"/>
    <w:rsid w:val="008D1D87"/>
    <w:rPr>
      <w:rFonts w:ascii="Calibri" w:hAnsi="Calibri"/>
      <w:b/>
      <w:i/>
      <w:sz w:val="22"/>
      <w:szCs w:val="24"/>
    </w:rPr>
  </w:style>
  <w:style w:type="character" w:customStyle="1" w:styleId="Titolo7Carattere">
    <w:name w:val="Titolo 7 Carattere"/>
    <w:rsid w:val="008D1D87"/>
    <w:rPr>
      <w:rFonts w:ascii="Calibri" w:hAnsi="Calibri"/>
      <w:i/>
      <w:sz w:val="22"/>
      <w:szCs w:val="24"/>
    </w:rPr>
  </w:style>
  <w:style w:type="character" w:customStyle="1" w:styleId="Titolo9Carattere">
    <w:name w:val="Titolo 9 Carattere"/>
    <w:rsid w:val="008D1D87"/>
    <w:rPr>
      <w:rFonts w:ascii="Cambria" w:hAnsi="Cambria"/>
      <w:sz w:val="22"/>
      <w:szCs w:val="22"/>
    </w:rPr>
  </w:style>
  <w:style w:type="paragraph" w:customStyle="1" w:styleId="TitoloInEvidenza">
    <w:name w:val="TitoloInEvidenza"/>
    <w:basedOn w:val="Inevidenza"/>
    <w:next w:val="Inevidenza"/>
    <w:qFormat/>
    <w:rsid w:val="008D1D87"/>
    <w:pPr>
      <w:spacing w:after="100" w:afterAutospacing="1"/>
    </w:pPr>
    <w:rPr>
      <w:b/>
      <w:i w:val="0"/>
      <w:sz w:val="24"/>
    </w:rPr>
  </w:style>
  <w:style w:type="paragraph" w:styleId="Corpotesto">
    <w:name w:val="Body Text"/>
    <w:basedOn w:val="Normale"/>
    <w:link w:val="CorpotestoCarattere"/>
    <w:uiPriority w:val="99"/>
    <w:semiHidden/>
    <w:unhideWhenUsed/>
    <w:rsid w:val="00EC3D01"/>
  </w:style>
  <w:style w:type="character" w:customStyle="1" w:styleId="CorpotestoCarattere">
    <w:name w:val="Corpo testo Carattere"/>
    <w:basedOn w:val="Carpredefinitoparagrafo"/>
    <w:link w:val="Corpotesto"/>
    <w:uiPriority w:val="99"/>
    <w:semiHidden/>
    <w:rsid w:val="00EC3D01"/>
    <w:rPr>
      <w:rFonts w:ascii="Calibri" w:hAnsi="Calibri"/>
      <w:sz w:val="22"/>
      <w:szCs w:val="24"/>
    </w:rPr>
  </w:style>
  <w:style w:type="paragraph" w:styleId="Titolo">
    <w:name w:val="Title"/>
    <w:basedOn w:val="Normale"/>
    <w:link w:val="TitoloCarattere"/>
    <w:qFormat/>
    <w:rsid w:val="00EC3D01"/>
    <w:pPr>
      <w:spacing w:after="0"/>
      <w:ind w:firstLine="0"/>
      <w:jc w:val="center"/>
    </w:pPr>
    <w:rPr>
      <w:rFonts w:ascii="Arial" w:hAnsi="Arial"/>
      <w:b/>
      <w:sz w:val="24"/>
      <w:szCs w:val="20"/>
    </w:rPr>
  </w:style>
  <w:style w:type="character" w:customStyle="1" w:styleId="TitoloCarattere">
    <w:name w:val="Titolo Carattere"/>
    <w:basedOn w:val="Carpredefinitoparagrafo"/>
    <w:link w:val="Titolo"/>
    <w:rsid w:val="00EC3D0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01E4-8B3B-4C60-98F7-690CA070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5463</Words>
  <Characters>31145</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36535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Teggi</dc:creator>
  <cp:keywords/>
  <dc:description>Prodotto protetto dalla disciplina sui diritti d'autore; non divulgabile senza espressa autorizzazione di Soluzione srl</dc:description>
  <cp:lastModifiedBy>Zini Angela</cp:lastModifiedBy>
  <cp:revision>4</cp:revision>
  <cp:lastPrinted>2016-12-31T11:56:00Z</cp:lastPrinted>
  <dcterms:created xsi:type="dcterms:W3CDTF">2016-12-31T11:48:00Z</dcterms:created>
  <dcterms:modified xsi:type="dcterms:W3CDTF">2016-12-31T11:56:00Z</dcterms:modified>
</cp:coreProperties>
</file>